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4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702"/>
        <w:gridCol w:w="2835"/>
        <w:gridCol w:w="5103"/>
      </w:tblGrid>
      <w:tr w:rsidR="000660E9" w:rsidRPr="005C4C60" w:rsidTr="000660E9">
        <w:trPr>
          <w:trHeight w:val="255"/>
        </w:trPr>
        <w:tc>
          <w:tcPr>
            <w:tcW w:w="1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660E9" w:rsidRPr="005C4C60" w:rsidRDefault="000660E9" w:rsidP="00390BA1">
            <w:pPr>
              <w:spacing w:after="0" w:line="240" w:lineRule="auto"/>
              <w:rPr>
                <w:rFonts w:ascii="Verdana" w:eastAsia="Times New Roman" w:hAnsi="Verdana" w:cs="Arial CYR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660E9" w:rsidRPr="005C4C60" w:rsidRDefault="000660E9" w:rsidP="00390BA1">
            <w:pPr>
              <w:spacing w:after="0" w:line="240" w:lineRule="auto"/>
              <w:rPr>
                <w:rFonts w:ascii="Verdana" w:eastAsia="Times New Roman" w:hAnsi="Verdana" w:cs="Arial CYR"/>
                <w:sz w:val="20"/>
                <w:szCs w:val="20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60E9" w:rsidRPr="000660E9" w:rsidRDefault="000660E9" w:rsidP="000660E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60E9">
              <w:rPr>
                <w:rFonts w:ascii="Times New Roman" w:hAnsi="Times New Roman" w:cs="Times New Roman"/>
                <w:sz w:val="20"/>
                <w:szCs w:val="20"/>
              </w:rPr>
              <w:t>Приложение 1.3</w:t>
            </w:r>
          </w:p>
          <w:p w:rsidR="000660E9" w:rsidRPr="000660E9" w:rsidRDefault="000660E9" w:rsidP="000660E9">
            <w:pPr>
              <w:pStyle w:val="ae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60E9">
              <w:rPr>
                <w:rFonts w:ascii="Times New Roman" w:hAnsi="Times New Roman" w:cs="Times New Roman"/>
                <w:sz w:val="20"/>
                <w:szCs w:val="20"/>
              </w:rPr>
              <w:t>К Техническим требованиям Заказчика</w:t>
            </w:r>
          </w:p>
          <w:p w:rsidR="000660E9" w:rsidRPr="000660E9" w:rsidRDefault="000660E9" w:rsidP="000660E9">
            <w:pPr>
              <w:pStyle w:val="ae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60E9">
              <w:rPr>
                <w:rFonts w:ascii="Times New Roman" w:hAnsi="Times New Roman" w:cs="Times New Roman"/>
                <w:sz w:val="20"/>
                <w:szCs w:val="20"/>
              </w:rPr>
              <w:t>«Строительство Системы сухогозолошлакоудаления</w:t>
            </w:r>
          </w:p>
          <w:p w:rsidR="000660E9" w:rsidRPr="000660E9" w:rsidRDefault="000660E9" w:rsidP="009A6257">
            <w:pPr>
              <w:pStyle w:val="ae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60E9">
              <w:rPr>
                <w:rFonts w:ascii="Times New Roman" w:hAnsi="Times New Roman" w:cs="Times New Roman"/>
                <w:sz w:val="20"/>
                <w:szCs w:val="20"/>
              </w:rPr>
              <w:t>Филиала «Берёзовская ГРЭС»</w:t>
            </w:r>
            <w:r w:rsidR="009A6257">
              <w:rPr>
                <w:rFonts w:ascii="Times New Roman" w:hAnsi="Times New Roman" w:cs="Times New Roman"/>
                <w:sz w:val="20"/>
                <w:szCs w:val="20"/>
              </w:rPr>
              <w:t xml:space="preserve"> ПАО «Юнипро»</w:t>
            </w:r>
          </w:p>
        </w:tc>
      </w:tr>
    </w:tbl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32"/>
          <w:szCs w:val="32"/>
        </w:rPr>
      </w:pPr>
      <w:r w:rsidRPr="00F52F02">
        <w:rPr>
          <w:rFonts w:ascii="Arial Narrow" w:hAnsi="Arial Narrow"/>
          <w:smallCaps/>
          <w:sz w:val="32"/>
          <w:szCs w:val="32"/>
        </w:rPr>
        <w:t>ООО «Институт Прикладной Экологии и Гигиены»</w:t>
      </w: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28"/>
        </w:rPr>
      </w:pPr>
      <w:r w:rsidRPr="00F52F02">
        <w:rPr>
          <w:rFonts w:ascii="Arial Narrow" w:hAnsi="Arial Narrow"/>
          <w:noProof/>
          <w:sz w:val="28"/>
          <w:lang w:eastAsia="ru-RU"/>
        </w:rPr>
        <w:drawing>
          <wp:inline distT="0" distB="0" distL="0" distR="0">
            <wp:extent cx="2069058" cy="663278"/>
            <wp:effectExtent l="19050" t="0" r="7392" b="0"/>
            <wp:docPr id="1" name="Рисунок 7" descr="J:\ИПЭиГ\+7_Стиль\+2_Фирменный стиль\logo ИПЭи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ИПЭиГ\+7_Стиль\+2_Фирменный стиль\logo ИПЭиГ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669" cy="66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14"/>
          <w:szCs w:val="14"/>
        </w:rPr>
      </w:pP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b/>
          <w:sz w:val="36"/>
          <w:szCs w:val="36"/>
        </w:rPr>
      </w:pPr>
      <w:r w:rsidRPr="00F52F02">
        <w:rPr>
          <w:rFonts w:ascii="Arial Narrow" w:hAnsi="Arial Narrow" w:cs="Arial"/>
          <w:b/>
          <w:caps/>
          <w:sz w:val="36"/>
          <w:szCs w:val="36"/>
        </w:rPr>
        <w:t>Дизайн проЕКТ</w:t>
      </w:r>
    </w:p>
    <w:p w:rsidR="00F52F02" w:rsidRPr="00F52F02" w:rsidRDefault="00F52F02" w:rsidP="00F52F02">
      <w:pPr>
        <w:spacing w:after="0" w:line="240" w:lineRule="auto"/>
        <w:jc w:val="center"/>
        <w:rPr>
          <w:rFonts w:ascii="Arial Narrow" w:hAnsi="Arial Narrow" w:cs="Arial"/>
          <w:b/>
          <w:color w:val="005392"/>
          <w:spacing w:val="-8"/>
          <w:sz w:val="36"/>
          <w:szCs w:val="36"/>
        </w:rPr>
      </w:pPr>
      <w:r w:rsidRPr="00F52F02">
        <w:rPr>
          <w:rFonts w:ascii="Arial Narrow" w:hAnsi="Arial Narrow" w:cs="Arial"/>
          <w:b/>
          <w:color w:val="005392"/>
          <w:spacing w:val="-8"/>
          <w:sz w:val="36"/>
          <w:szCs w:val="36"/>
        </w:rPr>
        <w:t>РЕКОНСТРУКЦИЯ СИСТЕМЫ ЗОЛОШЛАКОУДАЛЕНИЯ</w:t>
      </w:r>
    </w:p>
    <w:p w:rsidR="00F52F02" w:rsidRPr="00F52F02" w:rsidRDefault="00F52F02" w:rsidP="00F52F02">
      <w:pPr>
        <w:spacing w:after="0" w:line="240" w:lineRule="auto"/>
        <w:jc w:val="center"/>
        <w:rPr>
          <w:rFonts w:ascii="Arial Narrow" w:hAnsi="Arial Narrow" w:cs="Arial"/>
          <w:b/>
          <w:color w:val="005392"/>
          <w:spacing w:val="-8"/>
          <w:sz w:val="36"/>
          <w:szCs w:val="36"/>
        </w:rPr>
      </w:pPr>
      <w:r w:rsidRPr="00F52F02">
        <w:rPr>
          <w:rFonts w:ascii="Arial Narrow" w:hAnsi="Arial Narrow" w:cs="Arial"/>
          <w:b/>
          <w:color w:val="005392"/>
          <w:spacing w:val="-8"/>
          <w:sz w:val="36"/>
          <w:szCs w:val="36"/>
        </w:rPr>
        <w:t>С ИСПОЛЬЗОВАНИЕМ ЭКОЛОГИЧЕСКИ ПРИЕМЛЕМЫХ,</w:t>
      </w:r>
    </w:p>
    <w:p w:rsidR="00F52F02" w:rsidRPr="00F52F02" w:rsidRDefault="00F52F02" w:rsidP="00F52F02">
      <w:pPr>
        <w:spacing w:after="0" w:line="240" w:lineRule="auto"/>
        <w:jc w:val="center"/>
        <w:rPr>
          <w:rFonts w:ascii="Arial Narrow" w:hAnsi="Arial Narrow" w:cs="Arial"/>
          <w:b/>
          <w:color w:val="005392"/>
          <w:spacing w:val="-8"/>
          <w:sz w:val="36"/>
          <w:szCs w:val="36"/>
        </w:rPr>
      </w:pPr>
      <w:r w:rsidRPr="00F52F02">
        <w:rPr>
          <w:rFonts w:ascii="Arial Narrow" w:hAnsi="Arial Narrow" w:cs="Arial"/>
          <w:b/>
          <w:color w:val="005392"/>
          <w:spacing w:val="-8"/>
          <w:sz w:val="36"/>
          <w:szCs w:val="36"/>
        </w:rPr>
        <w:t>ТЕХНОЛОГИЧЕСКИ НАДЕЖНЫХ И ЭКОНОМИЧЕСКИ</w:t>
      </w:r>
    </w:p>
    <w:p w:rsidR="00F52F02" w:rsidRPr="00F52F02" w:rsidRDefault="00F52F02" w:rsidP="00F52F02">
      <w:pPr>
        <w:spacing w:after="0" w:line="240" w:lineRule="auto"/>
        <w:jc w:val="center"/>
        <w:rPr>
          <w:rFonts w:ascii="Arial Narrow" w:hAnsi="Arial Narrow" w:cs="Arial"/>
          <w:b/>
          <w:color w:val="005392"/>
          <w:spacing w:val="-8"/>
          <w:sz w:val="36"/>
          <w:szCs w:val="36"/>
        </w:rPr>
      </w:pPr>
      <w:r w:rsidRPr="00F52F02">
        <w:rPr>
          <w:rFonts w:ascii="Arial Narrow" w:hAnsi="Arial Narrow" w:cs="Arial"/>
          <w:b/>
          <w:color w:val="005392"/>
          <w:spacing w:val="-8"/>
          <w:sz w:val="36"/>
          <w:szCs w:val="36"/>
        </w:rPr>
        <w:t>ЦЕЛЕСООБРАЗНЫХ ТЕХНОЛОГИЙ</w:t>
      </w: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14"/>
          <w:szCs w:val="14"/>
        </w:rPr>
      </w:pPr>
    </w:p>
    <w:p w:rsidR="00F52F02" w:rsidRPr="00B37336" w:rsidRDefault="00921FAE" w:rsidP="00F52F02">
      <w:pPr>
        <w:spacing w:after="0" w:line="240" w:lineRule="auto"/>
        <w:jc w:val="center"/>
        <w:rPr>
          <w:rFonts w:ascii="Arial Narrow" w:hAnsi="Arial Narrow"/>
          <w:b/>
          <w:sz w:val="36"/>
          <w:szCs w:val="36"/>
        </w:rPr>
      </w:pPr>
      <w:r>
        <w:rPr>
          <w:rFonts w:ascii="Arial Narrow" w:hAnsi="Arial Narrow"/>
          <w:b/>
          <w:sz w:val="36"/>
          <w:szCs w:val="36"/>
        </w:rPr>
        <w:t>ИА-11-0368/</w:t>
      </w:r>
      <w:r w:rsidR="0044190C" w:rsidRPr="00992311">
        <w:rPr>
          <w:rFonts w:ascii="Arial Narrow" w:hAnsi="Arial Narrow"/>
          <w:b/>
          <w:sz w:val="36"/>
          <w:szCs w:val="36"/>
        </w:rPr>
        <w:t>11.08</w:t>
      </w:r>
      <w:r>
        <w:rPr>
          <w:rFonts w:ascii="Arial Narrow" w:hAnsi="Arial Narrow"/>
          <w:b/>
          <w:sz w:val="36"/>
          <w:szCs w:val="36"/>
        </w:rPr>
        <w:t>-ОТ</w:t>
      </w:r>
      <w:r w:rsidR="006D4AF0" w:rsidRPr="00B37336">
        <w:rPr>
          <w:rFonts w:ascii="Arial Narrow" w:hAnsi="Arial Narrow"/>
          <w:b/>
          <w:sz w:val="36"/>
          <w:szCs w:val="36"/>
        </w:rPr>
        <w:t>3</w:t>
      </w:r>
    </w:p>
    <w:p w:rsidR="00F52F02" w:rsidRPr="00F52F02" w:rsidRDefault="00F52F02" w:rsidP="00F52F02">
      <w:pPr>
        <w:spacing w:after="0" w:line="240" w:lineRule="auto"/>
        <w:jc w:val="center"/>
        <w:rPr>
          <w:rFonts w:ascii="Arial Narrow" w:hAnsi="Arial Narrow"/>
          <w:b/>
          <w:sz w:val="36"/>
          <w:szCs w:val="36"/>
        </w:rPr>
      </w:pPr>
    </w:p>
    <w:p w:rsidR="00F52F02" w:rsidRPr="00227C43" w:rsidRDefault="00227C43" w:rsidP="00227C43">
      <w:pPr>
        <w:spacing w:after="0" w:line="240" w:lineRule="auto"/>
        <w:jc w:val="center"/>
        <w:rPr>
          <w:rFonts w:ascii="Arial Narrow" w:hAnsi="Arial Narrow"/>
          <w:b/>
          <w:caps/>
          <w:sz w:val="36"/>
          <w:szCs w:val="36"/>
        </w:rPr>
      </w:pPr>
      <w:r w:rsidRPr="00227C43">
        <w:rPr>
          <w:rFonts w:ascii="Arial Narrow" w:hAnsi="Arial Narrow"/>
          <w:b/>
          <w:caps/>
          <w:sz w:val="36"/>
          <w:szCs w:val="36"/>
        </w:rPr>
        <w:t>Определение физико-механических и химических свойств золы Березовской ГРЭС</w:t>
      </w:r>
      <w:r>
        <w:rPr>
          <w:rFonts w:ascii="Arial Narrow" w:hAnsi="Arial Narrow"/>
          <w:b/>
          <w:caps/>
          <w:sz w:val="36"/>
          <w:szCs w:val="36"/>
        </w:rPr>
        <w:t xml:space="preserve"> при увлажнении минеральным стоком</w:t>
      </w: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 w:cs="Arial"/>
          <w:b/>
          <w:color w:val="005392"/>
          <w:spacing w:val="-8"/>
          <w:sz w:val="36"/>
          <w:szCs w:val="36"/>
        </w:rPr>
      </w:pPr>
      <w:r w:rsidRPr="00F52F02">
        <w:rPr>
          <w:rFonts w:ascii="Arial Narrow" w:hAnsi="Arial Narrow" w:cs="Arial"/>
          <w:b/>
          <w:noProof/>
          <w:color w:val="005392"/>
          <w:spacing w:val="-8"/>
          <w:sz w:val="36"/>
          <w:szCs w:val="36"/>
          <w:lang w:eastAsia="ru-RU"/>
        </w:rPr>
        <w:drawing>
          <wp:inline distT="0" distB="0" distL="0" distR="0">
            <wp:extent cx="4912954" cy="3289111"/>
            <wp:effectExtent l="19050" t="0" r="1946" b="0"/>
            <wp:docPr id="2" name="Рисунок 2" descr="Фото станц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 станции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7208" cy="329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28"/>
          <w:szCs w:val="28"/>
        </w:rPr>
      </w:pPr>
    </w:p>
    <w:p w:rsidR="00F52F02" w:rsidRPr="00F52F02" w:rsidRDefault="00F52F02" w:rsidP="00F52F02">
      <w:pPr>
        <w:spacing w:after="0" w:line="360" w:lineRule="auto"/>
        <w:jc w:val="center"/>
        <w:rPr>
          <w:rFonts w:ascii="Arial Narrow" w:hAnsi="Arial Narrow"/>
          <w:sz w:val="28"/>
          <w:szCs w:val="28"/>
        </w:rPr>
      </w:pPr>
      <w:r w:rsidRPr="00F52F02">
        <w:rPr>
          <w:rFonts w:ascii="Arial Narrow" w:hAnsi="Arial Narrow"/>
          <w:sz w:val="28"/>
          <w:szCs w:val="28"/>
        </w:rPr>
        <w:t>2011г. Санкт-Петербург</w:t>
      </w:r>
      <w:r w:rsidRPr="00F52F02">
        <w:rPr>
          <w:rFonts w:ascii="Arial Narrow" w:hAnsi="Arial Narrow"/>
          <w:sz w:val="28"/>
          <w:szCs w:val="28"/>
        </w:rPr>
        <w:br w:type="page"/>
      </w:r>
    </w:p>
    <w:p w:rsidR="00F52F02" w:rsidRDefault="00F52F02" w:rsidP="00F71383">
      <w:pPr>
        <w:spacing w:after="0" w:line="360" w:lineRule="auto"/>
        <w:jc w:val="center"/>
        <w:rPr>
          <w:rFonts w:ascii="Arial Narrow" w:hAnsi="Arial Narrow"/>
          <w:sz w:val="28"/>
          <w:szCs w:val="28"/>
          <w:lang w:val="en-US"/>
        </w:rPr>
      </w:pPr>
      <w:r w:rsidRPr="00F52F02">
        <w:rPr>
          <w:rFonts w:ascii="Arial Narrow" w:hAnsi="Arial Narrow"/>
          <w:sz w:val="28"/>
          <w:szCs w:val="28"/>
        </w:rPr>
        <w:lastRenderedPageBreak/>
        <w:t>Оглавление</w:t>
      </w:r>
    </w:p>
    <w:p w:rsidR="00F52F02" w:rsidRPr="00F52F02" w:rsidRDefault="00F52F02" w:rsidP="00F71383">
      <w:pPr>
        <w:spacing w:after="0" w:line="360" w:lineRule="auto"/>
        <w:jc w:val="center"/>
        <w:rPr>
          <w:rFonts w:ascii="Arial Narrow" w:hAnsi="Arial Narrow"/>
          <w:sz w:val="28"/>
          <w:szCs w:val="28"/>
          <w:lang w:val="en-US"/>
        </w:rPr>
      </w:pPr>
    </w:p>
    <w:bookmarkStart w:id="0" w:name="_GoBack"/>
    <w:bookmarkEnd w:id="0"/>
    <w:p w:rsidR="009A6257" w:rsidRDefault="002C7AF9">
      <w:pPr>
        <w:pStyle w:val="11"/>
        <w:tabs>
          <w:tab w:val="left" w:pos="44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r>
        <w:fldChar w:fldCharType="begin"/>
      </w:r>
      <w:r w:rsidR="00F52F02">
        <w:instrText xml:space="preserve"> TOC \o "1-3" \h \z \u </w:instrText>
      </w:r>
      <w:r>
        <w:fldChar w:fldCharType="separate"/>
      </w:r>
      <w:hyperlink w:anchor="_Toc458513367" w:history="1">
        <w:r w:rsidR="009A6257" w:rsidRPr="00B34A89">
          <w:rPr>
            <w:rStyle w:val="a6"/>
          </w:rPr>
          <w:t>I.</w:t>
        </w:r>
        <w:r w:rsidR="009A6257"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="009A6257" w:rsidRPr="00B34A89">
          <w:rPr>
            <w:rStyle w:val="a6"/>
          </w:rPr>
          <w:t>Цели тестирования</w:t>
        </w:r>
        <w:r w:rsidR="009A6257">
          <w:rPr>
            <w:webHidden/>
          </w:rPr>
          <w:tab/>
        </w:r>
        <w:r w:rsidR="009A6257">
          <w:rPr>
            <w:webHidden/>
          </w:rPr>
          <w:fldChar w:fldCharType="begin"/>
        </w:r>
        <w:r w:rsidR="009A6257">
          <w:rPr>
            <w:webHidden/>
          </w:rPr>
          <w:instrText xml:space="preserve"> PAGEREF _Toc458513367 \h </w:instrText>
        </w:r>
        <w:r w:rsidR="009A6257">
          <w:rPr>
            <w:webHidden/>
          </w:rPr>
        </w:r>
        <w:r w:rsidR="009A6257">
          <w:rPr>
            <w:webHidden/>
          </w:rPr>
          <w:fldChar w:fldCharType="separate"/>
        </w:r>
        <w:r w:rsidR="009A6257">
          <w:rPr>
            <w:webHidden/>
          </w:rPr>
          <w:t>3</w:t>
        </w:r>
        <w:r w:rsidR="009A6257"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44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68" w:history="1">
        <w:r w:rsidRPr="00B34A89">
          <w:rPr>
            <w:rStyle w:val="a6"/>
          </w:rPr>
          <w:t>II.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Результаты элементного анализа поверхностных вод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66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69" w:history="1">
        <w:r w:rsidRPr="00B34A89">
          <w:rPr>
            <w:rStyle w:val="a6"/>
          </w:rPr>
          <w:t>III.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Результаты элементного анализа фильтрационных вод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66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70" w:history="1">
        <w:r w:rsidRPr="00B34A89">
          <w:rPr>
            <w:rStyle w:val="a6"/>
          </w:rPr>
          <w:t>IV.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Определение изменения температуры при увлажнении золы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44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71" w:history="1">
        <w:r w:rsidRPr="00B34A89">
          <w:rPr>
            <w:rStyle w:val="a6"/>
          </w:rPr>
          <w:t>V.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Результаты исследования сушки золы различной влажности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66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72" w:history="1">
        <w:r w:rsidRPr="00B34A89">
          <w:rPr>
            <w:rStyle w:val="a6"/>
          </w:rPr>
          <w:t>VI.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Результаты измерения статической прочности спрессованной золы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66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73" w:history="1">
        <w:r w:rsidRPr="00B34A89">
          <w:rPr>
            <w:rStyle w:val="a6"/>
          </w:rPr>
          <w:t>VII.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Выводы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9A6257" w:rsidRDefault="009A6257">
      <w:pPr>
        <w:pStyle w:val="11"/>
        <w:tabs>
          <w:tab w:val="left" w:pos="660"/>
        </w:tabs>
        <w:rPr>
          <w:rFonts w:asciiTheme="minorHAnsi" w:eastAsiaTheme="minorEastAsia" w:hAnsiTheme="minorHAnsi"/>
          <w:sz w:val="22"/>
          <w:szCs w:val="22"/>
          <w:lang w:val="ru-RU" w:eastAsia="ru-RU"/>
        </w:rPr>
      </w:pPr>
      <w:hyperlink w:anchor="_Toc458513374" w:history="1">
        <w:r w:rsidRPr="00B34A89">
          <w:rPr>
            <w:rStyle w:val="a6"/>
          </w:rPr>
          <w:t>VIII.</w:t>
        </w:r>
        <w:r>
          <w:rPr>
            <w:rFonts w:asciiTheme="minorHAnsi" w:eastAsiaTheme="minorEastAsia" w:hAnsiTheme="minorHAnsi"/>
            <w:sz w:val="22"/>
            <w:szCs w:val="22"/>
            <w:lang w:val="ru-RU" w:eastAsia="ru-RU"/>
          </w:rPr>
          <w:tab/>
        </w:r>
        <w:r w:rsidRPr="00B34A89">
          <w:rPr>
            <w:rStyle w:val="a6"/>
          </w:rPr>
          <w:t>Список использованной литературы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_Toc458513374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F52F02" w:rsidRPr="00F52F02" w:rsidRDefault="002C7AF9" w:rsidP="00F71383">
      <w:pPr>
        <w:spacing w:after="0" w:line="360" w:lineRule="auto"/>
        <w:jc w:val="center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fldChar w:fldCharType="end"/>
      </w:r>
    </w:p>
    <w:p w:rsidR="00F52F02" w:rsidRDefault="00F52F02">
      <w:pPr>
        <w:rPr>
          <w:rFonts w:ascii="Arial Narrow" w:hAnsi="Arial Narrow"/>
          <w:sz w:val="28"/>
          <w:szCs w:val="28"/>
          <w:lang w:val="en-US"/>
        </w:rPr>
      </w:pPr>
      <w:r>
        <w:rPr>
          <w:rFonts w:ascii="Arial Narrow" w:hAnsi="Arial Narrow"/>
          <w:sz w:val="28"/>
          <w:szCs w:val="28"/>
          <w:lang w:val="en-US"/>
        </w:rPr>
        <w:br w:type="page"/>
      </w:r>
    </w:p>
    <w:p w:rsidR="00F71383" w:rsidRDefault="00F71383" w:rsidP="00992311">
      <w:pPr>
        <w:pStyle w:val="1"/>
        <w:numPr>
          <w:ilvl w:val="0"/>
          <w:numId w:val="10"/>
        </w:numPr>
      </w:pPr>
      <w:bookmarkStart w:id="1" w:name="_Toc458513367"/>
      <w:r w:rsidRPr="00F71383">
        <w:lastRenderedPageBreak/>
        <w:t>Цели</w:t>
      </w:r>
      <w:r w:rsidR="00E53650">
        <w:t xml:space="preserve"> тестирования</w:t>
      </w:r>
      <w:bookmarkEnd w:id="1"/>
    </w:p>
    <w:p w:rsidR="00992311" w:rsidRPr="00992311" w:rsidRDefault="00992311" w:rsidP="00992311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Сравнительный анализ </w:t>
      </w:r>
      <w:r w:rsidR="001150DD">
        <w:rPr>
          <w:rFonts w:ascii="Arial Narrow" w:hAnsi="Arial Narrow"/>
          <w:sz w:val="28"/>
          <w:szCs w:val="28"/>
        </w:rPr>
        <w:t xml:space="preserve">изменения </w:t>
      </w:r>
      <w:r>
        <w:rPr>
          <w:rFonts w:ascii="Arial Narrow" w:hAnsi="Arial Narrow"/>
          <w:sz w:val="28"/>
          <w:szCs w:val="28"/>
        </w:rPr>
        <w:t xml:space="preserve">базовых свойств золы при </w:t>
      </w:r>
      <w:r w:rsidR="001150DD">
        <w:rPr>
          <w:rFonts w:ascii="Arial Narrow" w:hAnsi="Arial Narrow"/>
          <w:sz w:val="28"/>
          <w:szCs w:val="28"/>
        </w:rPr>
        <w:t xml:space="preserve">ее </w:t>
      </w:r>
      <w:r>
        <w:rPr>
          <w:rFonts w:ascii="Arial Narrow" w:hAnsi="Arial Narrow"/>
          <w:sz w:val="28"/>
          <w:szCs w:val="28"/>
        </w:rPr>
        <w:t xml:space="preserve">увлажнении </w:t>
      </w:r>
      <w:r w:rsidR="00AD0A4F">
        <w:rPr>
          <w:rFonts w:ascii="Arial Narrow" w:hAnsi="Arial Narrow"/>
          <w:sz w:val="28"/>
          <w:szCs w:val="28"/>
        </w:rPr>
        <w:t xml:space="preserve">водой и </w:t>
      </w:r>
      <w:r>
        <w:rPr>
          <w:rFonts w:ascii="Arial Narrow" w:hAnsi="Arial Narrow"/>
          <w:sz w:val="28"/>
          <w:szCs w:val="28"/>
        </w:rPr>
        <w:t>минеральным стоком</w:t>
      </w:r>
      <w:r w:rsidR="00AD0A4F">
        <w:rPr>
          <w:rFonts w:ascii="Arial Narrow" w:hAnsi="Arial Narrow"/>
          <w:sz w:val="28"/>
          <w:szCs w:val="28"/>
        </w:rPr>
        <w:t xml:space="preserve"> для </w:t>
      </w:r>
      <w:r w:rsidR="00690CE9">
        <w:rPr>
          <w:rFonts w:ascii="Arial Narrow" w:hAnsi="Arial Narrow"/>
          <w:sz w:val="28"/>
          <w:szCs w:val="28"/>
        </w:rPr>
        <w:t xml:space="preserve">последующего </w:t>
      </w:r>
      <w:r w:rsidR="00AD0A4F">
        <w:rPr>
          <w:rFonts w:ascii="Arial Narrow" w:hAnsi="Arial Narrow"/>
          <w:sz w:val="28"/>
          <w:szCs w:val="28"/>
        </w:rPr>
        <w:t xml:space="preserve">определения </w:t>
      </w:r>
      <w:r w:rsidR="001150DD">
        <w:rPr>
          <w:rFonts w:ascii="Arial Narrow" w:hAnsi="Arial Narrow"/>
          <w:sz w:val="28"/>
          <w:szCs w:val="28"/>
        </w:rPr>
        <w:t>возможности использования минерального стока в системе кондиционирования золы.</w:t>
      </w:r>
    </w:p>
    <w:p w:rsidR="00992311" w:rsidRPr="00992311" w:rsidRDefault="00992311" w:rsidP="00992311">
      <w:pPr>
        <w:pStyle w:val="1"/>
        <w:numPr>
          <w:ilvl w:val="0"/>
          <w:numId w:val="10"/>
        </w:numPr>
        <w:spacing w:before="240"/>
        <w:ind w:left="1423"/>
      </w:pPr>
      <w:bookmarkStart w:id="2" w:name="_Toc307416311"/>
      <w:bookmarkStart w:id="3" w:name="_Toc307416467"/>
      <w:bookmarkStart w:id="4" w:name="_Toc307416523"/>
      <w:bookmarkStart w:id="5" w:name="_Toc307416693"/>
      <w:bookmarkStart w:id="6" w:name="_Toc310967471"/>
      <w:bookmarkStart w:id="7" w:name="_Toc458513368"/>
      <w:r w:rsidRPr="00992311">
        <w:t xml:space="preserve">Результаты элементного анализа </w:t>
      </w:r>
      <w:bookmarkEnd w:id="2"/>
      <w:bookmarkEnd w:id="3"/>
      <w:bookmarkEnd w:id="4"/>
      <w:bookmarkEnd w:id="5"/>
      <w:r w:rsidRPr="00992311">
        <w:t>поверхностных вод</w:t>
      </w:r>
      <w:bookmarkEnd w:id="6"/>
      <w:bookmarkEnd w:id="7"/>
    </w:p>
    <w:p w:rsidR="00992311" w:rsidRPr="00992311" w:rsidRDefault="00992311" w:rsidP="00992311">
      <w:pPr>
        <w:spacing w:after="0" w:line="360" w:lineRule="auto"/>
        <w:ind w:firstLine="709"/>
        <w:rPr>
          <w:rFonts w:ascii="Arial Narrow" w:hAnsi="Arial Narrow"/>
          <w:i/>
          <w:sz w:val="28"/>
          <w:szCs w:val="28"/>
        </w:rPr>
      </w:pPr>
      <w:r w:rsidRPr="00992311">
        <w:rPr>
          <w:rFonts w:ascii="Arial Narrow" w:hAnsi="Arial Narrow"/>
          <w:i/>
          <w:sz w:val="28"/>
          <w:szCs w:val="28"/>
        </w:rPr>
        <w:t>Методика проведения эксперимента:</w:t>
      </w:r>
    </w:p>
    <w:p w:rsidR="00992311" w:rsidRPr="00992311" w:rsidRDefault="00992311" w:rsidP="00992311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992311">
        <w:rPr>
          <w:rFonts w:ascii="Arial Narrow" w:hAnsi="Arial Narrow"/>
          <w:sz w:val="28"/>
          <w:szCs w:val="28"/>
        </w:rPr>
        <w:t xml:space="preserve">В емкость диаметром </w:t>
      </w:r>
      <w:smartTag w:uri="urn:schemas-microsoft-com:office:smarttags" w:element="metricconverter">
        <w:smartTagPr>
          <w:attr w:name="ProductID" w:val="125 мм"/>
        </w:smartTagPr>
        <w:r w:rsidRPr="00992311">
          <w:rPr>
            <w:rFonts w:ascii="Arial Narrow" w:hAnsi="Arial Narrow"/>
            <w:sz w:val="28"/>
            <w:szCs w:val="28"/>
          </w:rPr>
          <w:t>125 мм</w:t>
        </w:r>
      </w:smartTag>
      <w:r w:rsidRPr="00992311">
        <w:rPr>
          <w:rFonts w:ascii="Arial Narrow" w:hAnsi="Arial Narrow"/>
          <w:sz w:val="28"/>
          <w:szCs w:val="28"/>
        </w:rPr>
        <w:t xml:space="preserve">, объемом </w:t>
      </w:r>
      <w:smartTag w:uri="urn:schemas-microsoft-com:office:smarttags" w:element="metricconverter">
        <w:smartTagPr>
          <w:attr w:name="ProductID" w:val="1 л"/>
        </w:smartTagPr>
        <w:r w:rsidRPr="00992311">
          <w:rPr>
            <w:rFonts w:ascii="Arial Narrow" w:hAnsi="Arial Narrow"/>
            <w:sz w:val="28"/>
            <w:szCs w:val="28"/>
          </w:rPr>
          <w:t>1 л</w:t>
        </w:r>
      </w:smartTag>
      <w:r w:rsidRPr="00992311">
        <w:rPr>
          <w:rFonts w:ascii="Arial Narrow" w:hAnsi="Arial Narrow"/>
          <w:sz w:val="28"/>
          <w:szCs w:val="28"/>
        </w:rPr>
        <w:t xml:space="preserve">, с плоским дном, помещали </w:t>
      </w:r>
      <w:smartTag w:uri="urn:schemas-microsoft-com:office:smarttags" w:element="metricconverter">
        <w:smartTagPr>
          <w:attr w:name="ProductID" w:val="500 г"/>
        </w:smartTagPr>
        <w:r w:rsidRPr="00992311">
          <w:rPr>
            <w:rFonts w:ascii="Arial Narrow" w:hAnsi="Arial Narrow"/>
            <w:sz w:val="28"/>
            <w:szCs w:val="28"/>
          </w:rPr>
          <w:t>500 г</w:t>
        </w:r>
      </w:smartTag>
      <w:r w:rsidRPr="00992311">
        <w:rPr>
          <w:rFonts w:ascii="Arial Narrow" w:hAnsi="Arial Narrow"/>
          <w:sz w:val="28"/>
          <w:szCs w:val="28"/>
        </w:rPr>
        <w:t xml:space="preserve"> золы влажностью 15%. Увлажнение проводили дистиллированной водой или минеральным стоком с Березовской ГРЭС. Далее золу уплотняли  и  оставляли сушиться на воздухе. Следующие операции проводили 3 раза с интервалом в одни сутки: На сухую поверхность золы наливали дистиллированную воду в объеме 250 мл, при этом высота слоя воды составляла примерно </w:t>
      </w:r>
      <w:smartTag w:uri="urn:schemas-microsoft-com:office:smarttags" w:element="metricconverter">
        <w:smartTagPr>
          <w:attr w:name="ProductID" w:val="10 мм"/>
        </w:smartTagPr>
        <w:r w:rsidRPr="00992311">
          <w:rPr>
            <w:rFonts w:ascii="Arial Narrow" w:hAnsi="Arial Narrow"/>
            <w:sz w:val="28"/>
            <w:szCs w:val="28"/>
          </w:rPr>
          <w:t>10 мм</w:t>
        </w:r>
      </w:smartTag>
      <w:r w:rsidRPr="00992311">
        <w:rPr>
          <w:rFonts w:ascii="Arial Narrow" w:hAnsi="Arial Narrow"/>
          <w:sz w:val="28"/>
          <w:szCs w:val="28"/>
        </w:rPr>
        <w:t xml:space="preserve">. Через 30 минут отбирали верхний слой жидкой фазы, подвергали ее фильтрации, затем проводили элементный анализ фильтрата. Оставшуюся на поверхности жидкую фазу удаляли.   </w:t>
      </w:r>
    </w:p>
    <w:p w:rsidR="00992311" w:rsidRPr="00992311" w:rsidRDefault="00992311" w:rsidP="00992311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992311">
        <w:rPr>
          <w:rFonts w:ascii="Arial Narrow" w:hAnsi="Arial Narrow"/>
          <w:sz w:val="28"/>
          <w:szCs w:val="28"/>
        </w:rPr>
        <w:t xml:space="preserve">Параллельно проводили эксперимент, в котором сразу после уплотнения золы на ее поверхность наливали 250 мл дистиллированной воды (без сушки), при этом высота слоя воды составляла примерно </w:t>
      </w:r>
      <w:smartTag w:uri="urn:schemas-microsoft-com:office:smarttags" w:element="metricconverter">
        <w:smartTagPr>
          <w:attr w:name="ProductID" w:val="10 мм"/>
        </w:smartTagPr>
        <w:r w:rsidRPr="00992311">
          <w:rPr>
            <w:rFonts w:ascii="Arial Narrow" w:hAnsi="Arial Narrow"/>
            <w:sz w:val="28"/>
            <w:szCs w:val="28"/>
          </w:rPr>
          <w:t>10 мм</w:t>
        </w:r>
      </w:smartTag>
      <w:r w:rsidRPr="00992311">
        <w:rPr>
          <w:rFonts w:ascii="Arial Narrow" w:hAnsi="Arial Narrow"/>
          <w:sz w:val="28"/>
          <w:szCs w:val="28"/>
        </w:rPr>
        <w:t>. Далее эксперимент проводили аналогично предыдущему.</w:t>
      </w:r>
    </w:p>
    <w:p w:rsidR="00992311" w:rsidRPr="00992311" w:rsidRDefault="00992311" w:rsidP="00992311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992311">
        <w:rPr>
          <w:rFonts w:ascii="Arial Narrow" w:hAnsi="Arial Narrow"/>
          <w:sz w:val="28"/>
          <w:szCs w:val="28"/>
        </w:rPr>
        <w:t>Измерение содержания элементов проводилось согласно методике [1].  Химический состав минерального стока представлен в таблице 1, химический состав жидких фаз представлен в таблицах 1, 2. В таблицах 3, 4 представлены фотографии поверхности золы при различных способах увлажнения.</w:t>
      </w:r>
    </w:p>
    <w:p w:rsidR="00A5285F" w:rsidRDefault="00A5285F" w:rsidP="00A5285F">
      <w:pPr>
        <w:ind w:firstLine="540"/>
        <w:jc w:val="both"/>
        <w:rPr>
          <w:sz w:val="28"/>
          <w:szCs w:val="28"/>
        </w:rPr>
      </w:pPr>
    </w:p>
    <w:p w:rsidR="00A5285F" w:rsidRDefault="00A5285F" w:rsidP="00A5285F">
      <w:pPr>
        <w:ind w:firstLine="540"/>
        <w:jc w:val="center"/>
        <w:rPr>
          <w:sz w:val="28"/>
          <w:szCs w:val="28"/>
        </w:rPr>
      </w:pPr>
    </w:p>
    <w:p w:rsidR="00A5285F" w:rsidRDefault="00A5285F" w:rsidP="00A5285F">
      <w:pPr>
        <w:ind w:firstLine="540"/>
        <w:jc w:val="center"/>
        <w:rPr>
          <w:sz w:val="28"/>
          <w:szCs w:val="28"/>
        </w:rPr>
      </w:pPr>
    </w:p>
    <w:p w:rsidR="00A5285F" w:rsidRPr="00B00679" w:rsidRDefault="00A5285F" w:rsidP="00A5285F">
      <w:pPr>
        <w:ind w:firstLine="540"/>
        <w:jc w:val="center"/>
        <w:rPr>
          <w:sz w:val="28"/>
          <w:szCs w:val="28"/>
        </w:rPr>
        <w:sectPr w:rsidR="00A5285F" w:rsidRPr="00B00679" w:rsidSect="000660E9">
          <w:headerReference w:type="default" r:id="rId13"/>
          <w:pgSz w:w="11906" w:h="16838" w:code="9"/>
          <w:pgMar w:top="567" w:right="851" w:bottom="567" w:left="1701" w:header="284" w:footer="284" w:gutter="0"/>
          <w:cols w:space="708"/>
          <w:titlePg/>
          <w:docGrid w:linePitch="360"/>
        </w:sectPr>
      </w:pPr>
    </w:p>
    <w:p w:rsidR="00A5285F" w:rsidRPr="005D47F7" w:rsidRDefault="00A5285F" w:rsidP="005D47F7">
      <w:pPr>
        <w:spacing w:after="0" w:line="360" w:lineRule="auto"/>
        <w:rPr>
          <w:rFonts w:ascii="Arial Narrow" w:hAnsi="Arial Narrow"/>
          <w:sz w:val="28"/>
          <w:szCs w:val="28"/>
        </w:rPr>
      </w:pPr>
      <w:r w:rsidRPr="005D47F7">
        <w:rPr>
          <w:rFonts w:ascii="Arial Narrow" w:hAnsi="Arial Narrow"/>
          <w:sz w:val="28"/>
          <w:szCs w:val="28"/>
        </w:rPr>
        <w:lastRenderedPageBreak/>
        <w:t>Таблица 1</w:t>
      </w:r>
      <w:r w:rsidR="005D47F7">
        <w:rPr>
          <w:rFonts w:ascii="Arial Narrow" w:hAnsi="Arial Narrow"/>
          <w:sz w:val="28"/>
          <w:szCs w:val="28"/>
        </w:rPr>
        <w:t xml:space="preserve"> </w:t>
      </w:r>
      <w:r w:rsidRPr="005D47F7">
        <w:rPr>
          <w:rFonts w:ascii="Arial Narrow" w:hAnsi="Arial Narrow"/>
          <w:sz w:val="28"/>
          <w:szCs w:val="28"/>
        </w:rPr>
        <w:t>Химический состав жидких фаз поверхностного слоя при увлажнении минеральным стоком (мг/дм</w:t>
      </w:r>
      <w:r w:rsidRPr="00AA67DE">
        <w:rPr>
          <w:rFonts w:ascii="Arial Narrow" w:hAnsi="Arial Narrow"/>
          <w:sz w:val="28"/>
          <w:szCs w:val="28"/>
          <w:vertAlign w:val="superscript"/>
        </w:rPr>
        <w:t>3</w:t>
      </w:r>
      <w:r w:rsidRPr="005D47F7">
        <w:rPr>
          <w:rFonts w:ascii="Arial Narrow" w:hAnsi="Arial Narrow"/>
          <w:sz w:val="28"/>
          <w:szCs w:val="28"/>
        </w:rPr>
        <w:t>)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75"/>
        <w:gridCol w:w="1895"/>
        <w:gridCol w:w="2104"/>
        <w:gridCol w:w="1452"/>
        <w:gridCol w:w="1452"/>
        <w:gridCol w:w="1452"/>
        <w:gridCol w:w="1452"/>
        <w:gridCol w:w="1452"/>
        <w:gridCol w:w="1452"/>
      </w:tblGrid>
      <w:tr w:rsidR="00A5285F" w:rsidRPr="001E44B1" w:rsidTr="00AA67DE">
        <w:trPr>
          <w:tblHeader/>
        </w:trPr>
        <w:tc>
          <w:tcPr>
            <w:tcW w:w="2075" w:type="dxa"/>
            <w:vMerge w:val="restart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>Определяемая характеристика</w:t>
            </w:r>
          </w:p>
        </w:tc>
        <w:tc>
          <w:tcPr>
            <w:tcW w:w="1895" w:type="dxa"/>
            <w:vMerge w:val="restart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>Минеральный сток</w:t>
            </w:r>
          </w:p>
        </w:tc>
        <w:tc>
          <w:tcPr>
            <w:tcW w:w="6460" w:type="dxa"/>
            <w:gridSpan w:val="4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>С дополнительным увлажнением</w:t>
            </w:r>
          </w:p>
        </w:tc>
        <w:tc>
          <w:tcPr>
            <w:tcW w:w="4356" w:type="dxa"/>
            <w:gridSpan w:val="3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>Без дополнительного увлажнения</w:t>
            </w:r>
          </w:p>
        </w:tc>
      </w:tr>
      <w:tr w:rsidR="00A5285F" w:rsidRPr="001E44B1" w:rsidTr="00AA67DE">
        <w:trPr>
          <w:tblHeader/>
        </w:trPr>
        <w:tc>
          <w:tcPr>
            <w:tcW w:w="2075" w:type="dxa"/>
            <w:vMerge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895" w:type="dxa"/>
            <w:vMerge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2104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>Сразу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 xml:space="preserve">1 </w:t>
            </w:r>
            <w:r w:rsidR="00AA67DE">
              <w:rPr>
                <w:rFonts w:ascii="Arial Narrow" w:hAnsi="Arial Narrow"/>
                <w:sz w:val="24"/>
                <w:szCs w:val="24"/>
              </w:rPr>
              <w:t>с</w:t>
            </w:r>
            <w:r w:rsidRPr="005D47F7">
              <w:rPr>
                <w:rFonts w:ascii="Arial Narrow" w:hAnsi="Arial Narrow"/>
                <w:sz w:val="24"/>
                <w:szCs w:val="24"/>
              </w:rPr>
              <w:t>уток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>2 суток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>3 суток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>1 суток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>2 суток</w:t>
            </w:r>
          </w:p>
        </w:tc>
        <w:tc>
          <w:tcPr>
            <w:tcW w:w="1452" w:type="dxa"/>
            <w:vAlign w:val="center"/>
          </w:tcPr>
          <w:p w:rsidR="00A5285F" w:rsidRPr="005D47F7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5D47F7">
              <w:rPr>
                <w:rFonts w:ascii="Arial Narrow" w:hAnsi="Arial Narrow"/>
                <w:sz w:val="24"/>
                <w:szCs w:val="24"/>
              </w:rPr>
              <w:t xml:space="preserve">После </w:t>
            </w:r>
            <w:r w:rsidR="00AA58B1">
              <w:rPr>
                <w:rFonts w:ascii="Arial Narrow" w:hAnsi="Arial Narrow"/>
                <w:sz w:val="24"/>
                <w:szCs w:val="24"/>
              </w:rPr>
              <w:br/>
            </w:r>
            <w:r w:rsidRPr="005D47F7">
              <w:rPr>
                <w:rFonts w:ascii="Arial Narrow" w:hAnsi="Arial Narrow"/>
                <w:sz w:val="24"/>
                <w:szCs w:val="24"/>
              </w:rPr>
              <w:t>3 суток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Барий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0,04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4,42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2,62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1,39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0,41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1,13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0,04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Бор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0,21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0,09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0,34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0,68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1,09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0,58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Ванадий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0,030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0,022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Железо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Калий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34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10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35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Кальций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297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83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38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73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Литий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0,018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0,019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Магний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35,12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0,10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Марганец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Медь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0,0050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0,006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0,0064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0,0014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Натрий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1994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127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114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135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48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85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133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Никель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0,0018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Ртуть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Свинец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Скандий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Стронций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40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6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9,4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0,08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Титан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Хром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0,006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0,017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0,014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0,012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0,018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Цинк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5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Цирконий</w:t>
            </w:r>
          </w:p>
        </w:tc>
        <w:tc>
          <w:tcPr>
            <w:tcW w:w="1895" w:type="dxa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210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452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</w:tbl>
    <w:p w:rsidR="00A5285F" w:rsidRDefault="00A5285F" w:rsidP="00A5285F">
      <w:pPr>
        <w:ind w:firstLine="540"/>
        <w:jc w:val="right"/>
        <w:rPr>
          <w:sz w:val="28"/>
          <w:szCs w:val="28"/>
        </w:rPr>
      </w:pPr>
    </w:p>
    <w:p w:rsidR="00A5285F" w:rsidRDefault="00A5285F" w:rsidP="00A5285F">
      <w:pPr>
        <w:ind w:firstLine="540"/>
        <w:jc w:val="right"/>
        <w:rPr>
          <w:sz w:val="28"/>
          <w:szCs w:val="28"/>
        </w:rPr>
      </w:pPr>
    </w:p>
    <w:p w:rsidR="00A5285F" w:rsidRPr="00AA67DE" w:rsidRDefault="00A5285F" w:rsidP="00AA67DE">
      <w:pPr>
        <w:spacing w:after="0" w:line="360" w:lineRule="auto"/>
        <w:rPr>
          <w:rFonts w:ascii="Arial Narrow" w:hAnsi="Arial Narrow"/>
          <w:sz w:val="28"/>
          <w:szCs w:val="28"/>
        </w:rPr>
      </w:pPr>
      <w:r w:rsidRPr="00AA67DE">
        <w:rPr>
          <w:rFonts w:ascii="Arial Narrow" w:hAnsi="Arial Narrow"/>
          <w:sz w:val="28"/>
          <w:szCs w:val="28"/>
        </w:rPr>
        <w:lastRenderedPageBreak/>
        <w:t>Таблица 2</w:t>
      </w:r>
      <w:r w:rsidR="00AA67DE">
        <w:rPr>
          <w:rFonts w:ascii="Arial Narrow" w:hAnsi="Arial Narrow"/>
          <w:sz w:val="28"/>
          <w:szCs w:val="28"/>
        </w:rPr>
        <w:t xml:space="preserve"> </w:t>
      </w:r>
      <w:r w:rsidRPr="00AA67DE">
        <w:rPr>
          <w:rFonts w:ascii="Arial Narrow" w:hAnsi="Arial Narrow"/>
          <w:sz w:val="28"/>
          <w:szCs w:val="28"/>
        </w:rPr>
        <w:t>Химический состав жидких фаз поверхностного слоя при увлажнении водой (мг/дм</w:t>
      </w:r>
      <w:r w:rsidRPr="00AA67DE">
        <w:rPr>
          <w:rFonts w:ascii="Arial Narrow" w:hAnsi="Arial Narrow"/>
          <w:sz w:val="28"/>
          <w:szCs w:val="28"/>
          <w:vertAlign w:val="superscript"/>
        </w:rPr>
        <w:t>3</w:t>
      </w:r>
      <w:r w:rsidRPr="00AA67DE">
        <w:rPr>
          <w:rFonts w:ascii="Arial Narrow" w:hAnsi="Arial Narrow"/>
          <w:sz w:val="28"/>
          <w:szCs w:val="28"/>
        </w:rPr>
        <w:t>)</w:t>
      </w:r>
    </w:p>
    <w:tbl>
      <w:tblPr>
        <w:tblW w:w="14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74"/>
        <w:gridCol w:w="1816"/>
        <w:gridCol w:w="1816"/>
        <w:gridCol w:w="1817"/>
        <w:gridCol w:w="1810"/>
        <w:gridCol w:w="1817"/>
        <w:gridCol w:w="1738"/>
        <w:gridCol w:w="1897"/>
      </w:tblGrid>
      <w:tr w:rsidR="00A5285F" w:rsidRPr="001E44B1" w:rsidTr="005D47F7">
        <w:tc>
          <w:tcPr>
            <w:tcW w:w="2074" w:type="dxa"/>
            <w:vMerge w:val="restart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Определяемая характеристика</w:t>
            </w:r>
          </w:p>
        </w:tc>
        <w:tc>
          <w:tcPr>
            <w:tcW w:w="7259" w:type="dxa"/>
            <w:gridSpan w:val="4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С дополнительным увлажнением</w:t>
            </w:r>
          </w:p>
        </w:tc>
        <w:tc>
          <w:tcPr>
            <w:tcW w:w="5452" w:type="dxa"/>
            <w:gridSpan w:val="3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Без дополнительного увлажнения</w:t>
            </w:r>
          </w:p>
        </w:tc>
      </w:tr>
      <w:tr w:rsidR="00A5285F" w:rsidRPr="001E44B1" w:rsidTr="005D47F7">
        <w:tc>
          <w:tcPr>
            <w:tcW w:w="2074" w:type="dxa"/>
            <w:vMerge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Сразу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1 суток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2 суток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3 суток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1 суток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2 суток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AA67DE">
              <w:rPr>
                <w:rFonts w:ascii="Arial Narrow" w:hAnsi="Arial Narrow"/>
                <w:sz w:val="24"/>
                <w:szCs w:val="24"/>
              </w:rPr>
              <w:t>После 3 суток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Барий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6,38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3,04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1,90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0,03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0,50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0,16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0,10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Бор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0,08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0,19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0,18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0,19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0,09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0,41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0,47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Ванадий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0,078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0,013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0,027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Железо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Калий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13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19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26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26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18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35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39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Кальций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519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82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35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30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Литий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0,04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0,05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0,03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Магний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0,26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Марганец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0,0014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Медь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0,0026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0,0020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0,013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0,0013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0,0015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0,0023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Натрий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42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53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60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56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56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109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110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Никель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0,0010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0,0011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Ртуть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0,0003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Свинец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0,002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Скандий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Стронций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54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24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23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4,9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1,8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2,2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Титан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Хром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0,010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0,008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0,004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0,007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0,007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0,020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0,016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Цинк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A5285F" w:rsidRPr="001E44B1" w:rsidTr="005D47F7">
        <w:tc>
          <w:tcPr>
            <w:tcW w:w="2074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Цирконий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6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0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1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738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897" w:type="dxa"/>
            <w:vAlign w:val="center"/>
          </w:tcPr>
          <w:p w:rsidR="00A5285F" w:rsidRPr="00AA67DE" w:rsidRDefault="00A5285F" w:rsidP="00AA67DE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A67DE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</w:tbl>
    <w:p w:rsidR="00A5285F" w:rsidRDefault="00A5285F" w:rsidP="00A5285F">
      <w:pPr>
        <w:ind w:firstLine="540"/>
        <w:jc w:val="right"/>
        <w:rPr>
          <w:sz w:val="28"/>
          <w:szCs w:val="28"/>
          <w:lang w:val="en-US"/>
        </w:rPr>
      </w:pPr>
    </w:p>
    <w:p w:rsidR="00A5285F" w:rsidRDefault="00A5285F" w:rsidP="00A5285F">
      <w:pPr>
        <w:ind w:firstLine="540"/>
        <w:jc w:val="right"/>
        <w:rPr>
          <w:sz w:val="28"/>
          <w:szCs w:val="28"/>
        </w:rPr>
      </w:pPr>
    </w:p>
    <w:p w:rsidR="00A5285F" w:rsidRDefault="00A5285F" w:rsidP="00A5285F">
      <w:pPr>
        <w:ind w:firstLine="540"/>
        <w:jc w:val="center"/>
        <w:rPr>
          <w:sz w:val="28"/>
          <w:szCs w:val="28"/>
          <w:highlight w:val="yellow"/>
        </w:rPr>
        <w:sectPr w:rsidR="00A5285F" w:rsidSect="005D47F7">
          <w:pgSz w:w="16838" w:h="11906" w:orient="landscape"/>
          <w:pgMar w:top="1797" w:right="1134" w:bottom="1079" w:left="1134" w:header="709" w:footer="709" w:gutter="0"/>
          <w:cols w:space="708"/>
          <w:docGrid w:linePitch="360"/>
        </w:sectPr>
      </w:pPr>
    </w:p>
    <w:p w:rsidR="002A1229" w:rsidRDefault="00A5285F" w:rsidP="003F1B3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F1B39">
        <w:rPr>
          <w:rFonts w:ascii="Arial Narrow" w:hAnsi="Arial Narrow"/>
          <w:sz w:val="28"/>
          <w:szCs w:val="28"/>
        </w:rPr>
        <w:lastRenderedPageBreak/>
        <w:t>Из данных таблицы 1 видно, что основными компонентами минерального стока является натрий (1994 мг/дм</w:t>
      </w:r>
      <w:r w:rsidRPr="003F1B39">
        <w:rPr>
          <w:rFonts w:ascii="Arial Narrow" w:hAnsi="Arial Narrow"/>
          <w:sz w:val="28"/>
          <w:szCs w:val="28"/>
          <w:vertAlign w:val="superscript"/>
        </w:rPr>
        <w:t>3</w:t>
      </w:r>
      <w:r w:rsidRPr="003F1B39">
        <w:rPr>
          <w:rFonts w:ascii="Arial Narrow" w:hAnsi="Arial Narrow"/>
          <w:sz w:val="28"/>
          <w:szCs w:val="28"/>
        </w:rPr>
        <w:t>), магний (35,12 мг/дм</w:t>
      </w:r>
      <w:r w:rsidRPr="003F1B39">
        <w:rPr>
          <w:rFonts w:ascii="Arial Narrow" w:hAnsi="Arial Narrow"/>
          <w:sz w:val="28"/>
          <w:szCs w:val="28"/>
          <w:vertAlign w:val="superscript"/>
        </w:rPr>
        <w:t>3</w:t>
      </w:r>
      <w:r w:rsidRPr="003F1B39">
        <w:rPr>
          <w:rFonts w:ascii="Arial Narrow" w:hAnsi="Arial Narrow"/>
          <w:sz w:val="28"/>
          <w:szCs w:val="28"/>
        </w:rPr>
        <w:t>), калий (34 мг/дм</w:t>
      </w:r>
      <w:r w:rsidRPr="003F1B39">
        <w:rPr>
          <w:rFonts w:ascii="Arial Narrow" w:hAnsi="Arial Narrow"/>
          <w:sz w:val="28"/>
          <w:szCs w:val="28"/>
          <w:vertAlign w:val="superscript"/>
        </w:rPr>
        <w:t>3</w:t>
      </w:r>
      <w:r w:rsidRPr="003F1B39">
        <w:rPr>
          <w:rFonts w:ascii="Arial Narrow" w:hAnsi="Arial Narrow"/>
          <w:sz w:val="28"/>
          <w:szCs w:val="28"/>
        </w:rPr>
        <w:t>) и кальций (41 мг/дм</w:t>
      </w:r>
      <w:r w:rsidRPr="003F1B39">
        <w:rPr>
          <w:rFonts w:ascii="Arial Narrow" w:hAnsi="Arial Narrow"/>
          <w:sz w:val="28"/>
          <w:szCs w:val="28"/>
          <w:vertAlign w:val="superscript"/>
        </w:rPr>
        <w:t>3</w:t>
      </w:r>
      <w:r w:rsidRPr="003F1B39">
        <w:rPr>
          <w:rFonts w:ascii="Arial Narrow" w:hAnsi="Arial Narrow"/>
          <w:sz w:val="28"/>
          <w:szCs w:val="28"/>
        </w:rPr>
        <w:t>).  При дополнительном увлажнении поверхности влажной золы в жидкую фазу переходит большее количество элементов. С увеличением циклов сушки-увлажнения содержание в жидкой фазе бария, кальция, стронция уменьшается, а содержание калия, натрия увеличивается.</w:t>
      </w:r>
      <w:bookmarkStart w:id="8" w:name="OLE_LINK17"/>
      <w:bookmarkStart w:id="9" w:name="OLE_LINK18"/>
      <w:r w:rsidRPr="003F1B39">
        <w:rPr>
          <w:rFonts w:ascii="Arial Narrow" w:hAnsi="Arial Narrow"/>
          <w:sz w:val="28"/>
          <w:szCs w:val="28"/>
        </w:rPr>
        <w:t xml:space="preserve"> </w:t>
      </w:r>
    </w:p>
    <w:p w:rsidR="00A5285F" w:rsidRDefault="00A5285F" w:rsidP="003F1B3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F1B39">
        <w:rPr>
          <w:rFonts w:ascii="Arial Narrow" w:hAnsi="Arial Narrow"/>
          <w:sz w:val="28"/>
          <w:szCs w:val="28"/>
        </w:rPr>
        <w:t>В таблице 2 наблюдается такая же зависимость изменения содержания в жидкой фазе бария, кальция, стронция, калия, натрия. Содержание титана, свинца, марганца, меди, железа, кадмия, ртути, скандия и ванадия составляет менее 0,05 мг/дм</w:t>
      </w:r>
      <w:r w:rsidRPr="003F1B39">
        <w:rPr>
          <w:rFonts w:ascii="Arial Narrow" w:hAnsi="Arial Narrow"/>
          <w:sz w:val="28"/>
          <w:szCs w:val="28"/>
          <w:vertAlign w:val="superscript"/>
        </w:rPr>
        <w:t>3</w:t>
      </w:r>
      <w:r w:rsidRPr="003F1B39">
        <w:rPr>
          <w:rFonts w:ascii="Arial Narrow" w:hAnsi="Arial Narrow"/>
          <w:sz w:val="28"/>
          <w:szCs w:val="28"/>
        </w:rPr>
        <w:t>, поэтому можно предположить, что данные элементы содержатся в золе в виде водонерастворимых соединений.</w:t>
      </w:r>
      <w:bookmarkEnd w:id="8"/>
      <w:bookmarkEnd w:id="9"/>
    </w:p>
    <w:p w:rsidR="002A1229" w:rsidRPr="009870DD" w:rsidRDefault="002A1229" w:rsidP="002A1229">
      <w:pPr>
        <w:ind w:firstLine="540"/>
        <w:jc w:val="both"/>
        <w:rPr>
          <w:sz w:val="28"/>
          <w:szCs w:val="28"/>
          <w:highlight w:val="yellow"/>
        </w:rPr>
      </w:pPr>
    </w:p>
    <w:p w:rsidR="002A1229" w:rsidRDefault="002A1229" w:rsidP="002A1229">
      <w:pPr>
        <w:ind w:firstLine="540"/>
        <w:jc w:val="both"/>
        <w:rPr>
          <w:sz w:val="28"/>
          <w:szCs w:val="28"/>
        </w:rPr>
        <w:sectPr w:rsidR="002A122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A1229" w:rsidRPr="002A1229" w:rsidRDefault="002A1229" w:rsidP="002A1229">
      <w:pPr>
        <w:spacing w:after="0" w:line="360" w:lineRule="auto"/>
        <w:rPr>
          <w:rFonts w:ascii="Arial Narrow" w:hAnsi="Arial Narrow"/>
          <w:sz w:val="28"/>
          <w:szCs w:val="28"/>
        </w:rPr>
      </w:pPr>
      <w:r w:rsidRPr="002A1229">
        <w:rPr>
          <w:rFonts w:ascii="Arial Narrow" w:hAnsi="Arial Narrow"/>
          <w:sz w:val="28"/>
          <w:szCs w:val="28"/>
        </w:rPr>
        <w:lastRenderedPageBreak/>
        <w:t>Таблица 3</w:t>
      </w:r>
      <w:r>
        <w:rPr>
          <w:rFonts w:ascii="Arial Narrow" w:hAnsi="Arial Narrow"/>
          <w:sz w:val="28"/>
          <w:szCs w:val="28"/>
        </w:rPr>
        <w:t xml:space="preserve"> </w:t>
      </w:r>
      <w:r w:rsidRPr="002A1229">
        <w:rPr>
          <w:rFonts w:ascii="Arial Narrow" w:hAnsi="Arial Narrow"/>
          <w:sz w:val="28"/>
          <w:szCs w:val="28"/>
        </w:rPr>
        <w:t>Фотографии поверхности золы с дополнительным увлажнением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2"/>
        <w:gridCol w:w="3366"/>
        <w:gridCol w:w="3366"/>
        <w:gridCol w:w="3366"/>
        <w:gridCol w:w="3366"/>
      </w:tblGrid>
      <w:tr w:rsidR="002A1229" w:rsidRPr="001E44B1" w:rsidTr="00390DB8">
        <w:trPr>
          <w:trHeight w:val="473"/>
          <w:jc w:val="center"/>
        </w:trPr>
        <w:tc>
          <w:tcPr>
            <w:tcW w:w="0" w:type="auto"/>
            <w:vMerge w:val="restart"/>
          </w:tcPr>
          <w:p w:rsidR="002A1229" w:rsidRPr="002A1229" w:rsidRDefault="002A1229" w:rsidP="002A1229">
            <w:pPr>
              <w:spacing w:after="0" w:line="24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0" w:type="auto"/>
            <w:gridSpan w:val="2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Вода</w:t>
            </w:r>
          </w:p>
        </w:tc>
        <w:tc>
          <w:tcPr>
            <w:tcW w:w="0" w:type="auto"/>
            <w:gridSpan w:val="2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Минеральный сток</w:t>
            </w:r>
          </w:p>
        </w:tc>
      </w:tr>
      <w:tr w:rsidR="002A1229" w:rsidRPr="001E44B1" w:rsidTr="00390DB8">
        <w:trPr>
          <w:trHeight w:val="442"/>
          <w:jc w:val="center"/>
        </w:trPr>
        <w:tc>
          <w:tcPr>
            <w:tcW w:w="0" w:type="auto"/>
            <w:vMerge/>
          </w:tcPr>
          <w:p w:rsidR="002A1229" w:rsidRPr="002A1229" w:rsidRDefault="002A1229" w:rsidP="002A1229">
            <w:pPr>
              <w:spacing w:after="0" w:line="24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До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После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До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После увлажнения</w:t>
            </w:r>
          </w:p>
        </w:tc>
      </w:tr>
      <w:tr w:rsidR="002A1229" w:rsidRPr="001E44B1" w:rsidTr="00390DB8">
        <w:trPr>
          <w:trHeight w:val="473"/>
          <w:jc w:val="center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bookmarkStart w:id="10" w:name="_Hlk309379040"/>
            <w:r w:rsidRPr="002A1229">
              <w:rPr>
                <w:rFonts w:ascii="Arial Narrow" w:hAnsi="Arial Narrow"/>
                <w:sz w:val="28"/>
                <w:szCs w:val="28"/>
              </w:rPr>
              <w:t>Доп. увл.</w:t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31" name="Рисунок 1" descr="PB1500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B150006"/>
                          <pic:cNvPicPr>
                            <a:picLocks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30" name="Рисунок 2" descr="PB1500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B150011"/>
                          <pic:cNvPicPr>
                            <a:picLocks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9" name="Рисунок 3" descr="PB1500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B150003"/>
                          <pic:cNvPicPr>
                            <a:picLocks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3" name="Рисунок 4" descr="PB1500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B150016"/>
                          <pic:cNvPicPr>
                            <a:picLocks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229" w:rsidRPr="001E44B1" w:rsidTr="00390DB8">
        <w:trPr>
          <w:trHeight w:val="473"/>
          <w:jc w:val="center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Через 1 сутки</w:t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5" name="Рисунок 5" descr="PB1600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B160003"/>
                          <pic:cNvPicPr>
                            <a:picLocks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6" name="Рисунок 6" descr="PB1600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B160013"/>
                          <pic:cNvPicPr>
                            <a:picLocks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7" name="Рисунок 7" descr="PB1600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B160007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8" name="Рисунок 8" descr="PB1600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B160016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229" w:rsidRPr="001E44B1" w:rsidTr="00390DB8">
        <w:trPr>
          <w:trHeight w:val="473"/>
          <w:jc w:val="center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  <w:lang w:val="en-US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Через 2 суток</w:t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9" name="Рисунок 9" descr="PB1700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B170004"/>
                          <pic:cNvPicPr>
                            <a:picLocks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0" name="Рисунок 10" descr="PB1700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B170015"/>
                          <pic:cNvPicPr>
                            <a:picLocks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1" name="Рисунок 11" descr="PB170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B170010"/>
                          <pic:cNvPicPr>
                            <a:picLocks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2" name="Рисунок 12" descr="PB1700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B170012"/>
                          <pic:cNvPicPr>
                            <a:picLocks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229" w:rsidRPr="001E44B1" w:rsidTr="00390DB8">
        <w:trPr>
          <w:trHeight w:val="2064"/>
          <w:jc w:val="center"/>
        </w:trPr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 w:rsidRPr="001E44B1">
              <w:rPr>
                <w:sz w:val="28"/>
                <w:szCs w:val="28"/>
              </w:rPr>
              <w:t>Через 3 суток</w:t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3" name="Рисунок 13" descr="PB1800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B180006"/>
                          <pic:cNvPicPr>
                            <a:picLocks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4" name="Рисунок 14" descr="PB1800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B180011"/>
                          <pic:cNvPicPr>
                            <a:picLocks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5" name="Рисунок 15" descr="PB1800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B180004"/>
                          <pic:cNvPicPr>
                            <a:picLocks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6" name="Рисунок 16" descr="PB1800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B180017"/>
                          <pic:cNvPicPr>
                            <a:picLocks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0"/>
    </w:tbl>
    <w:p w:rsidR="002A1229" w:rsidRDefault="002A1229" w:rsidP="002A1229">
      <w:pPr>
        <w:ind w:firstLine="540"/>
        <w:jc w:val="right"/>
        <w:rPr>
          <w:sz w:val="28"/>
          <w:szCs w:val="28"/>
          <w:lang w:val="en-US"/>
        </w:rPr>
      </w:pPr>
    </w:p>
    <w:p w:rsidR="002A1229" w:rsidRPr="002A1229" w:rsidRDefault="002A1229" w:rsidP="002A1229">
      <w:pPr>
        <w:spacing w:after="0" w:line="360" w:lineRule="auto"/>
        <w:rPr>
          <w:rFonts w:ascii="Arial Narrow" w:hAnsi="Arial Narrow"/>
          <w:sz w:val="28"/>
          <w:szCs w:val="28"/>
        </w:rPr>
      </w:pPr>
      <w:r w:rsidRPr="002A1229">
        <w:rPr>
          <w:rFonts w:ascii="Arial Narrow" w:hAnsi="Arial Narrow"/>
          <w:sz w:val="28"/>
          <w:szCs w:val="28"/>
        </w:rPr>
        <w:t>Таблица 4 Фотографии поверхности золы без дополнительного увлажнения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2"/>
        <w:gridCol w:w="3366"/>
        <w:gridCol w:w="3366"/>
        <w:gridCol w:w="3366"/>
        <w:gridCol w:w="3366"/>
      </w:tblGrid>
      <w:tr w:rsidR="002A1229" w:rsidRPr="001E44B1" w:rsidTr="00390DB8">
        <w:trPr>
          <w:trHeight w:val="473"/>
        </w:trPr>
        <w:tc>
          <w:tcPr>
            <w:tcW w:w="0" w:type="auto"/>
            <w:vMerge w:val="restart"/>
          </w:tcPr>
          <w:p w:rsidR="002A1229" w:rsidRPr="002A1229" w:rsidRDefault="002A1229" w:rsidP="002A1229">
            <w:pPr>
              <w:spacing w:after="0" w:line="24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0" w:type="auto"/>
            <w:gridSpan w:val="2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Вода</w:t>
            </w:r>
          </w:p>
        </w:tc>
        <w:tc>
          <w:tcPr>
            <w:tcW w:w="0" w:type="auto"/>
            <w:gridSpan w:val="2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Минеральный сток</w:t>
            </w:r>
          </w:p>
        </w:tc>
      </w:tr>
      <w:tr w:rsidR="002A1229" w:rsidRPr="001E44B1" w:rsidTr="00390DB8">
        <w:trPr>
          <w:trHeight w:val="442"/>
        </w:trPr>
        <w:tc>
          <w:tcPr>
            <w:tcW w:w="0" w:type="auto"/>
            <w:vMerge/>
          </w:tcPr>
          <w:p w:rsidR="002A1229" w:rsidRPr="002A1229" w:rsidRDefault="002A1229" w:rsidP="002A1229">
            <w:pPr>
              <w:spacing w:after="0" w:line="240" w:lineRule="auto"/>
              <w:jc w:val="both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До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После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До увлажнения</w:t>
            </w:r>
          </w:p>
        </w:tc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После увлажнения</w:t>
            </w:r>
          </w:p>
        </w:tc>
      </w:tr>
      <w:tr w:rsidR="002A1229" w:rsidRPr="001E44B1" w:rsidTr="00390DB8">
        <w:trPr>
          <w:trHeight w:val="473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Через 1 сутки</w:t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7" name="Рисунок 17" descr="PB1500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B150003"/>
                          <pic:cNvPicPr>
                            <a:picLocks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9770" cy="1371600"/>
                  <wp:effectExtent l="19050" t="0" r="0" b="0"/>
                  <wp:docPr id="18" name="Рисунок 18" descr="PB1500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B150012"/>
                          <pic:cNvPicPr>
                            <a:picLocks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7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19" name="Рисунок 19" descr="PB1500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B150005"/>
                          <pic:cNvPicPr>
                            <a:picLocks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0" name="Рисунок 20" descr="PB1500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B150016"/>
                          <pic:cNvPicPr>
                            <a:picLocks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229" w:rsidRPr="001E44B1" w:rsidTr="00390DB8">
        <w:trPr>
          <w:trHeight w:val="473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  <w:lang w:val="en-US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Через 2 суток</w:t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62710"/>
                  <wp:effectExtent l="19050" t="0" r="3175" b="0"/>
                  <wp:docPr id="21" name="Рисунок 21" descr="PB1600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B160019"/>
                          <pic:cNvPicPr>
                            <a:picLocks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62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9770" cy="1371600"/>
                  <wp:effectExtent l="19050" t="0" r="0" b="0"/>
                  <wp:docPr id="22" name="Рисунок 22" descr="PB1600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B160026"/>
                          <pic:cNvPicPr>
                            <a:picLocks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77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3" name="Рисунок 23" descr="PB1600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B160023"/>
                          <pic:cNvPicPr>
                            <a:picLocks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4" name="Рисунок 24" descr="PB1600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B160030"/>
                          <pic:cNvPicPr>
                            <a:picLocks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229" w:rsidRPr="001E44B1" w:rsidTr="00390DB8">
        <w:trPr>
          <w:trHeight w:val="473"/>
        </w:trPr>
        <w:tc>
          <w:tcPr>
            <w:tcW w:w="0" w:type="auto"/>
          </w:tcPr>
          <w:p w:rsidR="002A1229" w:rsidRPr="002A1229" w:rsidRDefault="002A1229" w:rsidP="002A1229">
            <w:pPr>
              <w:spacing w:after="0" w:line="240" w:lineRule="auto"/>
              <w:rPr>
                <w:rFonts w:ascii="Arial Narrow" w:hAnsi="Arial Narrow"/>
                <w:sz w:val="28"/>
                <w:szCs w:val="28"/>
                <w:lang w:val="en-US"/>
              </w:rPr>
            </w:pPr>
            <w:r w:rsidRPr="002A1229">
              <w:rPr>
                <w:rFonts w:ascii="Arial Narrow" w:hAnsi="Arial Narrow"/>
                <w:sz w:val="28"/>
                <w:szCs w:val="28"/>
              </w:rPr>
              <w:t>Через 3 суток</w:t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5" name="Рисунок 25" descr="PB1700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B170023"/>
                          <pic:cNvPicPr>
                            <a:picLocks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6" name="Рисунок 26" descr="PB1700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B170027"/>
                          <pic:cNvPicPr>
                            <a:picLocks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7" name="Рисунок 27" descr="PB1700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B170018"/>
                          <pic:cNvPicPr>
                            <a:picLocks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2A1229" w:rsidRPr="001E44B1" w:rsidRDefault="002A1229" w:rsidP="002A1229">
            <w:pPr>
              <w:spacing w:after="0" w:line="24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8025" cy="1371600"/>
                  <wp:effectExtent l="19050" t="0" r="3175" b="0"/>
                  <wp:docPr id="28" name="Рисунок 28" descr="PB1700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B170031"/>
                          <pic:cNvPicPr>
                            <a:picLocks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1229" w:rsidRPr="00F9473A" w:rsidRDefault="002A1229" w:rsidP="002A1229">
      <w:pPr>
        <w:jc w:val="both"/>
        <w:rPr>
          <w:sz w:val="28"/>
          <w:szCs w:val="28"/>
        </w:rPr>
        <w:sectPr w:rsidR="002A1229" w:rsidRPr="00F9473A" w:rsidSect="00390DB8">
          <w:pgSz w:w="16838" w:h="11906" w:orient="landscape"/>
          <w:pgMar w:top="719" w:right="1134" w:bottom="539" w:left="1134" w:header="709" w:footer="709" w:gutter="0"/>
          <w:cols w:space="708"/>
          <w:docGrid w:linePitch="360"/>
        </w:sectPr>
      </w:pPr>
    </w:p>
    <w:p w:rsidR="002A1229" w:rsidRPr="00E56759" w:rsidRDefault="002A1229" w:rsidP="00E5675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E56759">
        <w:rPr>
          <w:rFonts w:ascii="Arial Narrow" w:hAnsi="Arial Narrow"/>
          <w:sz w:val="28"/>
          <w:szCs w:val="28"/>
        </w:rPr>
        <w:lastRenderedPageBreak/>
        <w:t xml:space="preserve">На фотографиях в таблице 3 видно, что после дополнительного увлажнения водой и последующего высыхания через 1 сутки поверхность золы становится рыхлой. При дополнительном увлажнении минеральным стоком поверхность становится рыхлой только по краям. </w:t>
      </w:r>
    </w:p>
    <w:p w:rsidR="002A1229" w:rsidRPr="00E56759" w:rsidRDefault="002A1229" w:rsidP="00E5675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E56759">
        <w:rPr>
          <w:rFonts w:ascii="Arial Narrow" w:hAnsi="Arial Narrow"/>
          <w:sz w:val="28"/>
          <w:szCs w:val="28"/>
        </w:rPr>
        <w:t>Кроме того, в ходе эксперимента наблюдалось, что после увлажнения водой и последующего высыхания через 1 сутки масса золы увеличивается в объеме.</w:t>
      </w:r>
    </w:p>
    <w:p w:rsidR="002A1229" w:rsidRPr="00E56759" w:rsidRDefault="002A1229" w:rsidP="00E5675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E56759">
        <w:rPr>
          <w:rFonts w:ascii="Arial Narrow" w:hAnsi="Arial Narrow"/>
          <w:sz w:val="28"/>
          <w:szCs w:val="28"/>
        </w:rPr>
        <w:t>На фотографиях в таблице 4 видно, что после увлажнения водой, в отличие от увлажнения минеральным стоком, на поверхности золы появляются трещины.</w:t>
      </w:r>
    </w:p>
    <w:p w:rsidR="002A1229" w:rsidRPr="00E56759" w:rsidRDefault="002A1229" w:rsidP="00E56759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E56759">
        <w:rPr>
          <w:rFonts w:ascii="Arial Narrow" w:hAnsi="Arial Narrow"/>
          <w:sz w:val="28"/>
          <w:szCs w:val="28"/>
        </w:rPr>
        <w:t>В ходе эксперимента было обнаружено, что после увлажнения водой и минеральным стоком, увеличения массы золы в объеме не происходило, в отличие от предыдущего эксперимента (с дополнительным увлажнением поверхности золы). Это связано с тем, что поверхность золы за сутки приобретает прочность.</w:t>
      </w:r>
    </w:p>
    <w:p w:rsidR="00787C1D" w:rsidRPr="00787C1D" w:rsidRDefault="00787C1D" w:rsidP="00787C1D">
      <w:pPr>
        <w:pStyle w:val="1"/>
        <w:numPr>
          <w:ilvl w:val="0"/>
          <w:numId w:val="10"/>
        </w:numPr>
        <w:spacing w:before="240"/>
        <w:ind w:left="1423"/>
      </w:pPr>
      <w:bookmarkStart w:id="11" w:name="_Toc310967472"/>
      <w:bookmarkStart w:id="12" w:name="_Toc458513369"/>
      <w:r w:rsidRPr="00787C1D">
        <w:t>Результаты элементного анализа фильтрационных вод</w:t>
      </w:r>
      <w:bookmarkEnd w:id="11"/>
      <w:bookmarkEnd w:id="12"/>
    </w:p>
    <w:p w:rsidR="00787C1D" w:rsidRPr="00787C1D" w:rsidRDefault="00787C1D" w:rsidP="00787C1D">
      <w:pPr>
        <w:spacing w:after="0" w:line="360" w:lineRule="auto"/>
        <w:ind w:firstLine="709"/>
        <w:rPr>
          <w:rFonts w:ascii="Arial Narrow" w:hAnsi="Arial Narrow"/>
          <w:i/>
          <w:sz w:val="28"/>
          <w:szCs w:val="28"/>
        </w:rPr>
      </w:pPr>
      <w:r w:rsidRPr="00787C1D">
        <w:rPr>
          <w:rFonts w:ascii="Arial Narrow" w:hAnsi="Arial Narrow"/>
          <w:i/>
          <w:sz w:val="28"/>
          <w:szCs w:val="28"/>
        </w:rPr>
        <w:t>Методика проведения эксперимента:</w:t>
      </w:r>
    </w:p>
    <w:p w:rsidR="00787C1D" w:rsidRPr="00787C1D" w:rsidRDefault="00787C1D" w:rsidP="00787C1D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787C1D">
        <w:rPr>
          <w:rFonts w:ascii="Arial Narrow" w:hAnsi="Arial Narrow"/>
          <w:sz w:val="28"/>
          <w:szCs w:val="28"/>
        </w:rPr>
        <w:t xml:space="preserve">В емкость диаметром </w:t>
      </w:r>
      <w:smartTag w:uri="urn:schemas-microsoft-com:office:smarttags" w:element="metricconverter">
        <w:smartTagPr>
          <w:attr w:name="ProductID" w:val="125 мм"/>
        </w:smartTagPr>
        <w:r w:rsidRPr="00787C1D">
          <w:rPr>
            <w:rFonts w:ascii="Arial Narrow" w:hAnsi="Arial Narrow"/>
            <w:sz w:val="28"/>
            <w:szCs w:val="28"/>
          </w:rPr>
          <w:t>125 мм</w:t>
        </w:r>
      </w:smartTag>
      <w:r w:rsidRPr="00787C1D">
        <w:rPr>
          <w:rFonts w:ascii="Arial Narrow" w:hAnsi="Arial Narrow"/>
          <w:sz w:val="28"/>
          <w:szCs w:val="28"/>
        </w:rPr>
        <w:t xml:space="preserve">, объемом </w:t>
      </w:r>
      <w:smartTag w:uri="urn:schemas-microsoft-com:office:smarttags" w:element="metricconverter">
        <w:smartTagPr>
          <w:attr w:name="ProductID" w:val="1 л"/>
        </w:smartTagPr>
        <w:r w:rsidRPr="00787C1D">
          <w:rPr>
            <w:rFonts w:ascii="Arial Narrow" w:hAnsi="Arial Narrow"/>
            <w:sz w:val="28"/>
            <w:szCs w:val="28"/>
          </w:rPr>
          <w:t>1 л</w:t>
        </w:r>
      </w:smartTag>
      <w:r w:rsidRPr="00787C1D">
        <w:rPr>
          <w:rFonts w:ascii="Arial Narrow" w:hAnsi="Arial Narrow"/>
          <w:sz w:val="28"/>
          <w:szCs w:val="28"/>
        </w:rPr>
        <w:t xml:space="preserve">, с плоским дном, помещали </w:t>
      </w:r>
      <w:smartTag w:uri="urn:schemas-microsoft-com:office:smarttags" w:element="metricconverter">
        <w:smartTagPr>
          <w:attr w:name="ProductID" w:val="500 г"/>
        </w:smartTagPr>
        <w:r w:rsidRPr="00787C1D">
          <w:rPr>
            <w:rFonts w:ascii="Arial Narrow" w:hAnsi="Arial Narrow"/>
            <w:sz w:val="28"/>
            <w:szCs w:val="28"/>
          </w:rPr>
          <w:t>500 г</w:t>
        </w:r>
      </w:smartTag>
      <w:r w:rsidRPr="00787C1D">
        <w:rPr>
          <w:rFonts w:ascii="Arial Narrow" w:hAnsi="Arial Narrow"/>
          <w:sz w:val="28"/>
          <w:szCs w:val="28"/>
        </w:rPr>
        <w:t xml:space="preserve"> золы влажностью 15%. Увлажнение проводили дистиллированной водой или минеральным стоком с Березовской ГРЭС. Далее в емкость с золой наливали 500 мл дистиллированной воды. Через 30 минут слой жидкости над поверхностью золы удаляли, а массу золы с жидкой фазой разделяли на вакуум-фильтре. Полученную жидкую фазу фильтровали от проскочивших частиц золы. Затем фильтрат анализировали на содержание элементов.</w:t>
      </w:r>
    </w:p>
    <w:p w:rsidR="00787C1D" w:rsidRPr="00787C1D" w:rsidRDefault="00787C1D" w:rsidP="00787C1D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787C1D">
        <w:rPr>
          <w:rFonts w:ascii="Arial Narrow" w:hAnsi="Arial Narrow"/>
          <w:sz w:val="28"/>
          <w:szCs w:val="28"/>
        </w:rPr>
        <w:t>Измерение содержания элементов проводилось согласно методике [1].  Химический состав жидких фаз представлен в таблице 5, фотографии поверхности золы – в таблице 6.</w:t>
      </w:r>
    </w:p>
    <w:p w:rsidR="00B52374" w:rsidRPr="00B52374" w:rsidRDefault="00B52374" w:rsidP="00B52374">
      <w:pPr>
        <w:keepNext/>
        <w:keepLines/>
        <w:spacing w:after="0" w:line="360" w:lineRule="auto"/>
        <w:rPr>
          <w:rFonts w:ascii="Arial Narrow" w:hAnsi="Arial Narrow"/>
          <w:sz w:val="28"/>
          <w:szCs w:val="28"/>
        </w:rPr>
      </w:pPr>
      <w:r w:rsidRPr="00B52374">
        <w:rPr>
          <w:rFonts w:ascii="Arial Narrow" w:hAnsi="Arial Narrow"/>
          <w:sz w:val="28"/>
          <w:szCs w:val="28"/>
        </w:rPr>
        <w:lastRenderedPageBreak/>
        <w:t>Таблица 5 Химический состав фильтрационных вод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6"/>
        <w:gridCol w:w="1732"/>
        <w:gridCol w:w="1502"/>
        <w:gridCol w:w="1664"/>
        <w:gridCol w:w="1502"/>
      </w:tblGrid>
      <w:tr w:rsidR="00B52374" w:rsidRPr="00B52374" w:rsidTr="00B52374">
        <w:trPr>
          <w:tblHeader/>
          <w:jc w:val="center"/>
        </w:trPr>
        <w:tc>
          <w:tcPr>
            <w:tcW w:w="2686" w:type="dxa"/>
            <w:vMerge w:val="restart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Определяемая характеристика</w:t>
            </w:r>
          </w:p>
        </w:tc>
        <w:tc>
          <w:tcPr>
            <w:tcW w:w="6400" w:type="dxa"/>
            <w:gridSpan w:val="4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Содержание элементов, мг/дм</w:t>
            </w:r>
            <w:r w:rsidRPr="00B52374">
              <w:rPr>
                <w:rFonts w:ascii="Arial Narrow" w:hAnsi="Arial Narrow"/>
                <w:sz w:val="24"/>
                <w:szCs w:val="24"/>
                <w:vertAlign w:val="superscript"/>
              </w:rPr>
              <w:t>3</w:t>
            </w:r>
          </w:p>
        </w:tc>
      </w:tr>
      <w:tr w:rsidR="00B52374" w:rsidRPr="00B52374" w:rsidTr="00B52374">
        <w:trPr>
          <w:tblHeader/>
          <w:jc w:val="center"/>
        </w:trPr>
        <w:tc>
          <w:tcPr>
            <w:tcW w:w="2686" w:type="dxa"/>
            <w:vMerge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3234" w:type="dxa"/>
            <w:gridSpan w:val="2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Увлажнение водой</w:t>
            </w:r>
          </w:p>
        </w:tc>
        <w:tc>
          <w:tcPr>
            <w:tcW w:w="3166" w:type="dxa"/>
            <w:gridSpan w:val="2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Увлажнение мин. стоком</w:t>
            </w:r>
          </w:p>
        </w:tc>
      </w:tr>
      <w:tr w:rsidR="00B52374" w:rsidRPr="00B52374" w:rsidTr="00B52374">
        <w:trPr>
          <w:tblHeader/>
          <w:jc w:val="center"/>
        </w:trPr>
        <w:tc>
          <w:tcPr>
            <w:tcW w:w="2686" w:type="dxa"/>
            <w:vMerge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732" w:type="dxa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С доп. увлажнением</w:t>
            </w:r>
          </w:p>
        </w:tc>
        <w:tc>
          <w:tcPr>
            <w:tcW w:w="1502" w:type="dxa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Без доп. увлажнения</w:t>
            </w:r>
          </w:p>
        </w:tc>
        <w:tc>
          <w:tcPr>
            <w:tcW w:w="1664" w:type="dxa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С доп. увлажнением</w:t>
            </w:r>
          </w:p>
        </w:tc>
        <w:tc>
          <w:tcPr>
            <w:tcW w:w="1502" w:type="dxa"/>
            <w:vAlign w:val="center"/>
          </w:tcPr>
          <w:p w:rsidR="00B52374" w:rsidRPr="00B52374" w:rsidRDefault="00B52374" w:rsidP="00B52374">
            <w:pPr>
              <w:keepNext/>
              <w:keepLines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B52374">
              <w:rPr>
                <w:rFonts w:ascii="Arial Narrow" w:hAnsi="Arial Narrow"/>
                <w:sz w:val="24"/>
                <w:szCs w:val="24"/>
              </w:rPr>
              <w:t>Без доп. увлажнения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Барий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4,04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24,65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2,90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14,92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Бор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0,10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0,15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0,09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0,15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Ванадий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Железо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Калий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65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66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44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84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Кальций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528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699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475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532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Литий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0,25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0,23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0,17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0,25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Магний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Марганец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Медь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0,0036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0,0015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0,0036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0,0028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Натрий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265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283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323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533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Никель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0,0020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0,0014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0,0025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&lt;0,0010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Ртуть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0,0010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0,0013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0,0009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Свинец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0,003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Скандий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Стронций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238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452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158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398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Титан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Хром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0,038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0,023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0,039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0,025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Цинк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0,020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0,006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0,012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&lt;0,05</w:t>
            </w:r>
          </w:p>
        </w:tc>
      </w:tr>
      <w:tr w:rsidR="00B52374" w:rsidRPr="00B52374" w:rsidTr="00B52374">
        <w:trPr>
          <w:jc w:val="center"/>
        </w:trPr>
        <w:tc>
          <w:tcPr>
            <w:tcW w:w="2686" w:type="dxa"/>
          </w:tcPr>
          <w:p w:rsidR="00B52374" w:rsidRPr="00B52374" w:rsidRDefault="00B52374" w:rsidP="00B52374">
            <w:pPr>
              <w:spacing w:after="0" w:line="240" w:lineRule="auto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 xml:space="preserve">Цирконий </w:t>
            </w:r>
          </w:p>
        </w:tc>
        <w:tc>
          <w:tcPr>
            <w:tcW w:w="173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  <w:tc>
          <w:tcPr>
            <w:tcW w:w="1664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0,0013</w:t>
            </w:r>
          </w:p>
        </w:tc>
        <w:tc>
          <w:tcPr>
            <w:tcW w:w="1502" w:type="dxa"/>
          </w:tcPr>
          <w:p w:rsidR="00B52374" w:rsidRPr="00B52374" w:rsidRDefault="00B52374" w:rsidP="00B52374">
            <w:pPr>
              <w:spacing w:after="0" w:line="24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B52374">
              <w:rPr>
                <w:rFonts w:ascii="Arial Narrow" w:hAnsi="Arial Narrow"/>
                <w:sz w:val="28"/>
                <w:szCs w:val="28"/>
              </w:rPr>
              <w:t>&lt;0,001</w:t>
            </w:r>
          </w:p>
        </w:tc>
      </w:tr>
    </w:tbl>
    <w:p w:rsidR="00B52374" w:rsidRPr="001179E3" w:rsidRDefault="00B52374" w:rsidP="00B52374">
      <w:pPr>
        <w:jc w:val="both"/>
        <w:rPr>
          <w:sz w:val="28"/>
          <w:szCs w:val="28"/>
          <w:highlight w:val="yellow"/>
        </w:rPr>
      </w:pPr>
    </w:p>
    <w:p w:rsidR="00B52374" w:rsidRPr="00B52374" w:rsidRDefault="00B52374" w:rsidP="00B52374">
      <w:pPr>
        <w:spacing w:after="0" w:line="360" w:lineRule="auto"/>
        <w:ind w:firstLine="709"/>
        <w:rPr>
          <w:rFonts w:ascii="Arial Narrow" w:hAnsi="Arial Narrow"/>
        </w:rPr>
      </w:pPr>
      <w:r w:rsidRPr="00B52374">
        <w:rPr>
          <w:rFonts w:ascii="Arial Narrow" w:hAnsi="Arial Narrow"/>
          <w:sz w:val="28"/>
          <w:szCs w:val="28"/>
        </w:rPr>
        <w:t>Из данных таблицы 5 видно, что основными компонентами жидкой фазы является кальций, натрий и стронций. Содержание стронция в жидкой фазе меньше примерно в 2 раза при использовании дополнительного увлажнения независимо от вида жидкости, использованной для увлажнения сухой золы. Аналогичная тенденция прослеживается и для других элементов – бария, кальция, натрия.</w:t>
      </w:r>
    </w:p>
    <w:p w:rsidR="00B56A56" w:rsidRPr="00B56A56" w:rsidRDefault="00B56A56" w:rsidP="00B56A56">
      <w:pPr>
        <w:keepNext/>
        <w:keepLines/>
        <w:spacing w:after="0" w:line="360" w:lineRule="auto"/>
        <w:rPr>
          <w:rFonts w:ascii="Arial Narrow" w:hAnsi="Arial Narrow"/>
          <w:sz w:val="28"/>
          <w:szCs w:val="28"/>
        </w:rPr>
      </w:pPr>
      <w:r w:rsidRPr="00B56A56">
        <w:rPr>
          <w:rFonts w:ascii="Arial Narrow" w:hAnsi="Arial Narrow"/>
          <w:sz w:val="28"/>
          <w:szCs w:val="28"/>
        </w:rPr>
        <w:lastRenderedPageBreak/>
        <w:t>Таблица 6 Фотографии поверхности золы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1"/>
        <w:gridCol w:w="4006"/>
        <w:gridCol w:w="3984"/>
      </w:tblGrid>
      <w:tr w:rsidR="00B56A56" w:rsidRPr="001E44B1" w:rsidTr="00B56A56">
        <w:trPr>
          <w:trHeight w:val="20"/>
          <w:tblHeader/>
        </w:trPr>
        <w:tc>
          <w:tcPr>
            <w:tcW w:w="1481" w:type="dxa"/>
            <w:vMerge w:val="restart"/>
          </w:tcPr>
          <w:p w:rsidR="00B56A56" w:rsidRPr="001E44B1" w:rsidRDefault="00B56A56" w:rsidP="00B56A56">
            <w:pPr>
              <w:keepNext/>
              <w:keepLines/>
              <w:spacing w:after="0" w:line="240" w:lineRule="auto"/>
              <w:jc w:val="center"/>
              <w:rPr>
                <w:rStyle w:val="apple-style-sp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840" w:type="dxa"/>
            <w:gridSpan w:val="2"/>
          </w:tcPr>
          <w:p w:rsidR="00B56A56" w:rsidRPr="00B56A56" w:rsidRDefault="00B56A56" w:rsidP="00B56A56">
            <w:pPr>
              <w:keepNext/>
              <w:keepLines/>
              <w:spacing w:after="0" w:line="240" w:lineRule="auto"/>
              <w:jc w:val="center"/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  <w:r w:rsidRPr="00B56A56"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  <w:t>Жидкость для увлажнения</w:t>
            </w:r>
          </w:p>
        </w:tc>
      </w:tr>
      <w:tr w:rsidR="00B56A56" w:rsidRPr="001E44B1" w:rsidTr="00B56A56">
        <w:trPr>
          <w:trHeight w:val="20"/>
          <w:tblHeader/>
        </w:trPr>
        <w:tc>
          <w:tcPr>
            <w:tcW w:w="1481" w:type="dxa"/>
            <w:vMerge/>
          </w:tcPr>
          <w:p w:rsidR="00B56A56" w:rsidRPr="001E44B1" w:rsidRDefault="00B56A56" w:rsidP="00B56A56">
            <w:pPr>
              <w:keepNext/>
              <w:keepLines/>
              <w:jc w:val="center"/>
              <w:rPr>
                <w:rStyle w:val="apple-style-sp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931" w:type="dxa"/>
          </w:tcPr>
          <w:p w:rsidR="00B56A56" w:rsidRPr="00B56A56" w:rsidRDefault="00B56A56" w:rsidP="00B56A56">
            <w:pPr>
              <w:keepNext/>
              <w:keepLines/>
              <w:spacing w:after="0" w:line="240" w:lineRule="auto"/>
              <w:jc w:val="center"/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  <w:r w:rsidRPr="00B56A56"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  <w:t>Вода</w:t>
            </w:r>
          </w:p>
        </w:tc>
        <w:tc>
          <w:tcPr>
            <w:tcW w:w="3909" w:type="dxa"/>
          </w:tcPr>
          <w:p w:rsidR="00B56A56" w:rsidRPr="00B56A56" w:rsidRDefault="00B56A56" w:rsidP="00B56A56">
            <w:pPr>
              <w:keepNext/>
              <w:keepLines/>
              <w:spacing w:after="0" w:line="240" w:lineRule="auto"/>
              <w:jc w:val="center"/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  <w:r w:rsidRPr="00B56A56"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  <w:t>Минеральный сток</w:t>
            </w:r>
          </w:p>
        </w:tc>
      </w:tr>
      <w:tr w:rsidR="00B56A56" w:rsidRPr="001E44B1" w:rsidTr="00B56A56">
        <w:trPr>
          <w:trHeight w:val="1947"/>
        </w:trPr>
        <w:tc>
          <w:tcPr>
            <w:tcW w:w="1481" w:type="dxa"/>
          </w:tcPr>
          <w:p w:rsidR="00B56A56" w:rsidRPr="00B56A56" w:rsidRDefault="00B56A56" w:rsidP="00B56A56">
            <w:pPr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  <w:r w:rsidRPr="00B56A56"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  <w:t>После смешения сухой золы с жидкостью</w:t>
            </w:r>
          </w:p>
          <w:p w:rsidR="00B56A56" w:rsidRPr="00B56A56" w:rsidRDefault="00B56A56" w:rsidP="00B56A56">
            <w:pPr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931" w:type="dxa"/>
          </w:tcPr>
          <w:p w:rsidR="00B56A56" w:rsidRPr="001E44B1" w:rsidRDefault="00B56A56" w:rsidP="00390DB8">
            <w:pPr>
              <w:jc w:val="center"/>
              <w:rPr>
                <w:rStyle w:val="apple-style-sp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470785" cy="1846580"/>
                  <wp:effectExtent l="19050" t="0" r="5715" b="0"/>
                  <wp:docPr id="57" name="Рисунок 57" descr="PB150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B150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785" cy="184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B56A56" w:rsidRPr="001E44B1" w:rsidRDefault="00B56A56" w:rsidP="00390DB8">
            <w:pPr>
              <w:jc w:val="center"/>
              <w:rPr>
                <w:rStyle w:val="apple-style-sp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461895" cy="1846580"/>
                  <wp:effectExtent l="19050" t="0" r="0" b="0"/>
                  <wp:docPr id="58" name="Рисунок 58" descr="PB15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B15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895" cy="184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6A56" w:rsidRPr="001E44B1" w:rsidTr="00B56A56">
        <w:trPr>
          <w:trHeight w:val="2951"/>
        </w:trPr>
        <w:tc>
          <w:tcPr>
            <w:tcW w:w="1481" w:type="dxa"/>
          </w:tcPr>
          <w:p w:rsidR="00B56A56" w:rsidRPr="00B56A56" w:rsidRDefault="00B56A56" w:rsidP="00B56A56">
            <w:pPr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</w:pPr>
            <w:r w:rsidRPr="00B56A56">
              <w:rPr>
                <w:rStyle w:val="apple-style-span"/>
                <w:rFonts w:ascii="Arial Narrow" w:hAnsi="Arial Narrow"/>
                <w:color w:val="000000"/>
                <w:sz w:val="28"/>
                <w:szCs w:val="28"/>
                <w:shd w:val="clear" w:color="auto" w:fill="FFFFFF"/>
              </w:rPr>
              <w:t>Через 1 сутки</w:t>
            </w:r>
          </w:p>
        </w:tc>
        <w:tc>
          <w:tcPr>
            <w:tcW w:w="3931" w:type="dxa"/>
          </w:tcPr>
          <w:p w:rsidR="00B56A56" w:rsidRPr="001E44B1" w:rsidRDefault="00B56A56" w:rsidP="00390DB8">
            <w:pPr>
              <w:jc w:val="center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18080" cy="1819910"/>
                  <wp:effectExtent l="19050" t="0" r="1270" b="0"/>
                  <wp:docPr id="59" name="Рисунок 59" descr="P1020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1020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080" cy="1819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09" w:type="dxa"/>
          </w:tcPr>
          <w:p w:rsidR="00B56A56" w:rsidRPr="001E44B1" w:rsidRDefault="00B56A56" w:rsidP="00390DB8">
            <w:pPr>
              <w:jc w:val="center"/>
              <w:rPr>
                <w:rStyle w:val="apple-style-sp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426970" cy="1819910"/>
                  <wp:effectExtent l="19050" t="0" r="0" b="0"/>
                  <wp:docPr id="60" name="Рисунок 60" descr="P1020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1020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970" cy="1819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6A56" w:rsidRPr="009C62E8" w:rsidRDefault="00B56A56" w:rsidP="00B56A56">
      <w:pPr>
        <w:ind w:firstLine="540"/>
        <w:jc w:val="both"/>
        <w:rPr>
          <w:rStyle w:val="apple-style-span"/>
          <w:color w:val="000000"/>
          <w:sz w:val="28"/>
          <w:szCs w:val="28"/>
          <w:shd w:val="clear" w:color="auto" w:fill="FFFFFF"/>
          <w:lang w:val="en-US"/>
        </w:rPr>
      </w:pPr>
    </w:p>
    <w:p w:rsidR="00B56A56" w:rsidRPr="006D4AF0" w:rsidRDefault="00B56A56" w:rsidP="004F4A5A">
      <w:pPr>
        <w:spacing w:after="0" w:line="360" w:lineRule="auto"/>
        <w:ind w:firstLine="709"/>
        <w:rPr>
          <w:rFonts w:ascii="Arial Narrow" w:hAnsi="Arial Narrow"/>
          <w:sz w:val="28"/>
          <w:szCs w:val="28"/>
          <w:lang w:val="en-US"/>
        </w:rPr>
      </w:pPr>
      <w:r w:rsidRPr="004F4A5A">
        <w:rPr>
          <w:rFonts w:ascii="Arial Narrow" w:hAnsi="Arial Narrow"/>
          <w:sz w:val="28"/>
          <w:szCs w:val="28"/>
        </w:rPr>
        <w:t>ПДК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для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элементов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в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водах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связанных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с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</w:t>
      </w:r>
      <w:r w:rsidRPr="004F4A5A">
        <w:rPr>
          <w:rFonts w:ascii="Arial Narrow" w:hAnsi="Arial Narrow"/>
          <w:sz w:val="28"/>
          <w:szCs w:val="28"/>
        </w:rPr>
        <w:t>золоотвалами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: </w:t>
      </w:r>
      <w:r w:rsidRPr="004F4A5A">
        <w:rPr>
          <w:rFonts w:ascii="Arial Narrow" w:hAnsi="Arial Narrow"/>
          <w:sz w:val="28"/>
          <w:szCs w:val="28"/>
        </w:rPr>
        <w:t>барий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бор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0,5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ванадий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литий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0,03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марганец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медь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- 1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никель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ртуть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0,0005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свинец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0,03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скандий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7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титан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хром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0,1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цинк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– 0,5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, </w:t>
      </w:r>
      <w:r w:rsidRPr="004F4A5A">
        <w:rPr>
          <w:rFonts w:ascii="Arial Narrow" w:hAnsi="Arial Narrow"/>
          <w:sz w:val="28"/>
          <w:szCs w:val="28"/>
        </w:rPr>
        <w:t>стронций</w:t>
      </w:r>
      <w:r w:rsidRPr="006D4AF0">
        <w:rPr>
          <w:rFonts w:ascii="Arial Narrow" w:hAnsi="Arial Narrow"/>
          <w:sz w:val="28"/>
          <w:szCs w:val="28"/>
          <w:lang w:val="en-US"/>
        </w:rPr>
        <w:t xml:space="preserve"> - 8 </w:t>
      </w:r>
      <w:r w:rsidRPr="004F4A5A">
        <w:rPr>
          <w:rFonts w:ascii="Arial Narrow" w:hAnsi="Arial Narrow"/>
          <w:sz w:val="28"/>
          <w:szCs w:val="28"/>
        </w:rPr>
        <w:t>мг</w:t>
      </w:r>
      <w:r w:rsidRPr="006D4AF0">
        <w:rPr>
          <w:rFonts w:ascii="Arial Narrow" w:hAnsi="Arial Narrow"/>
          <w:sz w:val="28"/>
          <w:szCs w:val="28"/>
          <w:lang w:val="en-US"/>
        </w:rPr>
        <w:t>/</w:t>
      </w:r>
      <w:r w:rsidRPr="004F4A5A">
        <w:rPr>
          <w:rFonts w:ascii="Arial Narrow" w:hAnsi="Arial Narrow"/>
          <w:sz w:val="28"/>
          <w:szCs w:val="28"/>
        </w:rPr>
        <w:t>л</w:t>
      </w:r>
      <w:r w:rsidRPr="006D4AF0">
        <w:rPr>
          <w:rFonts w:ascii="Arial Narrow" w:hAnsi="Arial Narrow"/>
          <w:sz w:val="28"/>
          <w:szCs w:val="28"/>
          <w:lang w:val="en-US"/>
        </w:rPr>
        <w:t>.</w:t>
      </w:r>
    </w:p>
    <w:p w:rsidR="00B56A56" w:rsidRPr="004F4A5A" w:rsidRDefault="00B56A56" w:rsidP="004F4A5A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 xml:space="preserve">Из полученных результатов следует, что значения ПДК превышены по следующим элементам: </w:t>
      </w:r>
    </w:p>
    <w:p w:rsidR="004F4A5A" w:rsidRPr="004F4A5A" w:rsidRDefault="004F4A5A" w:rsidP="004F4A5A">
      <w:pPr>
        <w:pStyle w:val="a3"/>
        <w:numPr>
          <w:ilvl w:val="0"/>
          <w:numId w:val="12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>при увлажнении минеральным стоком барий, бор, стронций;</w:t>
      </w:r>
    </w:p>
    <w:p w:rsidR="004F4A5A" w:rsidRPr="004F4A5A" w:rsidRDefault="004F4A5A" w:rsidP="004F4A5A">
      <w:pPr>
        <w:pStyle w:val="a3"/>
        <w:numPr>
          <w:ilvl w:val="0"/>
          <w:numId w:val="12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>при увлажнении дистиллированной водой барий, литий, стронций.</w:t>
      </w:r>
    </w:p>
    <w:p w:rsidR="004F4A5A" w:rsidRPr="004F4A5A" w:rsidRDefault="004F4A5A" w:rsidP="004F4A5A">
      <w:pPr>
        <w:pStyle w:val="a3"/>
        <w:numPr>
          <w:ilvl w:val="0"/>
          <w:numId w:val="12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 xml:space="preserve">для фильтрационных вод барий, литий, ртуть, стронций. </w:t>
      </w:r>
    </w:p>
    <w:p w:rsidR="004F4A5A" w:rsidRDefault="004F4A5A" w:rsidP="004F4A5A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>Превышения ПДК по стронцию не наблюдается при увлажнении водой и последующей сушке без дополнительного увлажнения.</w:t>
      </w:r>
    </w:p>
    <w:p w:rsidR="004F4A5A" w:rsidRDefault="004F4A5A" w:rsidP="004F4A5A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</w:p>
    <w:p w:rsidR="004F4A5A" w:rsidRPr="004F4A5A" w:rsidRDefault="004F4A5A" w:rsidP="004F4A5A">
      <w:pPr>
        <w:pStyle w:val="1"/>
        <w:numPr>
          <w:ilvl w:val="0"/>
          <w:numId w:val="10"/>
        </w:numPr>
        <w:spacing w:line="240" w:lineRule="auto"/>
        <w:ind w:left="1423"/>
      </w:pPr>
      <w:bookmarkStart w:id="13" w:name="_Toc458513370"/>
      <w:r w:rsidRPr="004F4A5A">
        <w:lastRenderedPageBreak/>
        <w:t>Определение изменения температуры при увлажнении золы</w:t>
      </w:r>
      <w:bookmarkEnd w:id="13"/>
    </w:p>
    <w:p w:rsidR="004F4A5A" w:rsidRPr="004F4A5A" w:rsidRDefault="004F4A5A" w:rsidP="004F4A5A">
      <w:pPr>
        <w:spacing w:after="0" w:line="360" w:lineRule="auto"/>
        <w:ind w:firstLine="709"/>
        <w:rPr>
          <w:rFonts w:ascii="Arial Narrow" w:hAnsi="Arial Narrow"/>
          <w:i/>
          <w:sz w:val="28"/>
          <w:szCs w:val="28"/>
        </w:rPr>
      </w:pPr>
      <w:bookmarkStart w:id="14" w:name="OLE_LINK13"/>
      <w:bookmarkStart w:id="15" w:name="OLE_LINK14"/>
      <w:r w:rsidRPr="004F4A5A">
        <w:rPr>
          <w:rFonts w:ascii="Arial Narrow" w:hAnsi="Arial Narrow"/>
          <w:i/>
          <w:sz w:val="28"/>
          <w:szCs w:val="28"/>
        </w:rPr>
        <w:t>Методика проведения эксперимента:</w:t>
      </w:r>
    </w:p>
    <w:bookmarkEnd w:id="14"/>
    <w:bookmarkEnd w:id="15"/>
    <w:p w:rsidR="004F4A5A" w:rsidRPr="004F4A5A" w:rsidRDefault="004F4A5A" w:rsidP="004F4A5A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4F4A5A">
        <w:rPr>
          <w:rFonts w:ascii="Arial Narrow" w:hAnsi="Arial Narrow"/>
          <w:sz w:val="28"/>
          <w:szCs w:val="28"/>
        </w:rPr>
        <w:t>В мерный стакан объемом 250 см</w:t>
      </w:r>
      <w:r w:rsidRPr="004F4A5A">
        <w:rPr>
          <w:rFonts w:ascii="Arial Narrow" w:hAnsi="Arial Narrow"/>
          <w:sz w:val="28"/>
          <w:szCs w:val="28"/>
          <w:vertAlign w:val="superscript"/>
        </w:rPr>
        <w:t>3</w:t>
      </w:r>
      <w:r w:rsidRPr="004F4A5A">
        <w:rPr>
          <w:rFonts w:ascii="Arial Narrow" w:hAnsi="Arial Narrow"/>
          <w:sz w:val="28"/>
          <w:szCs w:val="28"/>
        </w:rPr>
        <w:t xml:space="preserve"> (150 см</w:t>
      </w:r>
      <w:r w:rsidRPr="004F4A5A">
        <w:rPr>
          <w:rFonts w:ascii="Arial Narrow" w:hAnsi="Arial Narrow"/>
          <w:sz w:val="28"/>
          <w:szCs w:val="28"/>
          <w:vertAlign w:val="superscript"/>
        </w:rPr>
        <w:t>3</w:t>
      </w:r>
      <w:r w:rsidRPr="004F4A5A">
        <w:rPr>
          <w:rFonts w:ascii="Arial Narrow" w:hAnsi="Arial Narrow"/>
          <w:sz w:val="28"/>
          <w:szCs w:val="28"/>
        </w:rPr>
        <w:t xml:space="preserve"> для золы ЗОС с предварительной термической обработкой при температуре 10000С) насыпали предварительно отобранную навеску золы с ЗОС массой </w:t>
      </w:r>
      <w:smartTag w:uri="urn:schemas-microsoft-com:office:smarttags" w:element="metricconverter">
        <w:smartTagPr>
          <w:attr w:name="ProductID" w:val="160 г"/>
        </w:smartTagPr>
        <w:r w:rsidRPr="004F4A5A">
          <w:rPr>
            <w:rFonts w:ascii="Arial Narrow" w:hAnsi="Arial Narrow"/>
            <w:sz w:val="28"/>
            <w:szCs w:val="28"/>
          </w:rPr>
          <w:t>160 г</w:t>
        </w:r>
      </w:smartTag>
      <w:r w:rsidRPr="004F4A5A">
        <w:rPr>
          <w:rFonts w:ascii="Arial Narrow" w:hAnsi="Arial Narrow"/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80 г"/>
        </w:smartTagPr>
        <w:r w:rsidRPr="004F4A5A">
          <w:rPr>
            <w:rFonts w:ascii="Arial Narrow" w:hAnsi="Arial Narrow"/>
            <w:sz w:val="28"/>
            <w:szCs w:val="28"/>
          </w:rPr>
          <w:t>80 г</w:t>
        </w:r>
      </w:smartTag>
      <w:r w:rsidRPr="004F4A5A">
        <w:rPr>
          <w:rFonts w:ascii="Arial Narrow" w:hAnsi="Arial Narrow"/>
          <w:sz w:val="28"/>
          <w:szCs w:val="28"/>
        </w:rPr>
        <w:t xml:space="preserve"> для золы ЗОС с предварительной термической обработкой при температуре 10000С) и добавляли к ней 40 мл жидкой фазы комнатной температуры (дистиллированная вода; минеральный сток с Березовской ГРЭС; дистиллированная вода, насыщенная О</w:t>
      </w:r>
      <w:r w:rsidRPr="004F4A5A">
        <w:rPr>
          <w:rFonts w:ascii="Arial Narrow" w:hAnsi="Arial Narrow"/>
          <w:sz w:val="28"/>
          <w:szCs w:val="28"/>
          <w:vertAlign w:val="subscript"/>
        </w:rPr>
        <w:t>2</w:t>
      </w:r>
      <w:r w:rsidRPr="004F4A5A">
        <w:rPr>
          <w:rFonts w:ascii="Arial Narrow" w:hAnsi="Arial Narrow"/>
          <w:sz w:val="28"/>
          <w:szCs w:val="28"/>
        </w:rPr>
        <w:t>; раствор перекиси водорода 3%), и помещали в смесь контактный термометр. Измерение температуры проводили через равные промежутки времени (1 минута) до максимально возможного разогрева увлажненной золы. Зависимость изменения температуры представлена на рисунках 1-3.</w:t>
      </w:r>
    </w:p>
    <w:p w:rsidR="004F4A5A" w:rsidRPr="00E3440F" w:rsidRDefault="004F4A5A" w:rsidP="004F4A5A">
      <w:pPr>
        <w:ind w:firstLine="540"/>
        <w:jc w:val="both"/>
        <w:rPr>
          <w:sz w:val="28"/>
          <w:szCs w:val="28"/>
          <w:lang w:val="en-US"/>
        </w:rPr>
      </w:pPr>
    </w:p>
    <w:p w:rsidR="004F4A5A" w:rsidRPr="00EA47A8" w:rsidRDefault="004F4A5A" w:rsidP="004F4A5A">
      <w:pPr>
        <w:jc w:val="both"/>
      </w:pPr>
      <w:r>
        <w:rPr>
          <w:noProof/>
          <w:lang w:eastAsia="ru-RU"/>
        </w:rPr>
        <w:drawing>
          <wp:inline distT="0" distB="0" distL="0" distR="0">
            <wp:extent cx="5934710" cy="255841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55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5A" w:rsidRPr="00A01C89" w:rsidRDefault="004F4A5A" w:rsidP="004F4A5A">
      <w:pPr>
        <w:jc w:val="center"/>
        <w:rPr>
          <w:rFonts w:ascii="Arial Narrow" w:hAnsi="Arial Narrow"/>
          <w:sz w:val="28"/>
          <w:szCs w:val="28"/>
        </w:rPr>
      </w:pPr>
      <w:bookmarkStart w:id="16" w:name="_Toc307416313"/>
      <w:r w:rsidRPr="00A01C89">
        <w:rPr>
          <w:rFonts w:ascii="Arial Narrow" w:hAnsi="Arial Narrow"/>
          <w:sz w:val="28"/>
          <w:szCs w:val="28"/>
        </w:rPr>
        <w:t xml:space="preserve">Рис.1. Изменение температуры </w:t>
      </w:r>
      <w:bookmarkEnd w:id="16"/>
      <w:r w:rsidRPr="00A01C89">
        <w:rPr>
          <w:rFonts w:ascii="Arial Narrow" w:hAnsi="Arial Narrow"/>
          <w:sz w:val="28"/>
          <w:szCs w:val="28"/>
        </w:rPr>
        <w:t>холодной золы при добавлении жидкой фазы</w:t>
      </w:r>
    </w:p>
    <w:p w:rsidR="004F4A5A" w:rsidRPr="00EA47A8" w:rsidRDefault="004F4A5A" w:rsidP="004F4A5A">
      <w:pPr>
        <w:jc w:val="center"/>
        <w:rPr>
          <w:sz w:val="28"/>
          <w:szCs w:val="28"/>
        </w:rPr>
      </w:pPr>
    </w:p>
    <w:p w:rsidR="004F4A5A" w:rsidRPr="00EA47A8" w:rsidRDefault="004F4A5A" w:rsidP="004F4A5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4710" cy="255841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55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5A" w:rsidRPr="00A01C89" w:rsidRDefault="004F4A5A" w:rsidP="004F4A5A">
      <w:pPr>
        <w:jc w:val="center"/>
        <w:rPr>
          <w:rFonts w:ascii="Arial Narrow" w:hAnsi="Arial Narrow"/>
          <w:sz w:val="28"/>
          <w:szCs w:val="28"/>
        </w:rPr>
      </w:pPr>
      <w:r w:rsidRPr="00A01C89">
        <w:rPr>
          <w:rFonts w:ascii="Arial Narrow" w:hAnsi="Arial Narrow"/>
          <w:sz w:val="28"/>
          <w:szCs w:val="28"/>
        </w:rPr>
        <w:t xml:space="preserve">Рис.2. Изменение температуры золы с комнатной температурой при добавлении </w:t>
      </w:r>
      <w:r w:rsidR="00A01C89">
        <w:rPr>
          <w:rFonts w:ascii="Arial Narrow" w:hAnsi="Arial Narrow"/>
          <w:sz w:val="28"/>
          <w:szCs w:val="28"/>
        </w:rPr>
        <w:br/>
      </w:r>
      <w:r w:rsidRPr="00A01C89">
        <w:rPr>
          <w:rFonts w:ascii="Arial Narrow" w:hAnsi="Arial Narrow"/>
          <w:sz w:val="28"/>
          <w:szCs w:val="28"/>
        </w:rPr>
        <w:t>жидкой фазы</w:t>
      </w:r>
    </w:p>
    <w:p w:rsidR="004F4A5A" w:rsidRPr="00EA47A8" w:rsidRDefault="004F4A5A" w:rsidP="004F4A5A">
      <w:r>
        <w:rPr>
          <w:noProof/>
          <w:lang w:eastAsia="ru-RU"/>
        </w:rPr>
        <w:drawing>
          <wp:inline distT="0" distB="0" distL="0" distR="0">
            <wp:extent cx="5934710" cy="255841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55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5A" w:rsidRPr="00A01C89" w:rsidRDefault="004F4A5A" w:rsidP="004F4A5A">
      <w:pPr>
        <w:ind w:firstLine="540"/>
        <w:jc w:val="center"/>
        <w:rPr>
          <w:rFonts w:ascii="Arial Narrow" w:hAnsi="Arial Narrow"/>
          <w:sz w:val="28"/>
          <w:szCs w:val="28"/>
          <w:highlight w:val="yellow"/>
        </w:rPr>
      </w:pPr>
      <w:r w:rsidRPr="00A01C89">
        <w:rPr>
          <w:rFonts w:ascii="Arial Narrow" w:hAnsi="Arial Narrow"/>
          <w:sz w:val="28"/>
          <w:szCs w:val="28"/>
        </w:rPr>
        <w:t>Рис.3. Изменение температуры золы после прокаливания</w:t>
      </w:r>
    </w:p>
    <w:p w:rsidR="004F4A5A" w:rsidRDefault="004F4A5A" w:rsidP="004F4A5A">
      <w:pPr>
        <w:ind w:firstLine="540"/>
        <w:jc w:val="both"/>
        <w:rPr>
          <w:sz w:val="28"/>
          <w:szCs w:val="28"/>
          <w:highlight w:val="yellow"/>
        </w:rPr>
      </w:pP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Из рисунков видно, что максимальная температура разогрева золы не превышает 43</w:t>
      </w:r>
      <w:r w:rsidRPr="003473E8">
        <w:rPr>
          <w:rFonts w:ascii="Arial Narrow" w:hAnsi="Arial Narrow"/>
          <w:sz w:val="28"/>
          <w:szCs w:val="28"/>
          <w:vertAlign w:val="superscript"/>
        </w:rPr>
        <w:t>о</w:t>
      </w:r>
      <w:r w:rsidRPr="003473E8">
        <w:rPr>
          <w:rFonts w:ascii="Arial Narrow" w:hAnsi="Arial Narrow"/>
          <w:sz w:val="28"/>
          <w:szCs w:val="28"/>
        </w:rPr>
        <w:t>С.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В лаборатории Березовской ГРЭС были проведены исследования по определению изменения температуры золы при увлажнении. Результаты представлены на рисунке 4.</w:t>
      </w:r>
    </w:p>
    <w:p w:rsidR="004F4A5A" w:rsidRDefault="004F4A5A" w:rsidP="004F4A5A">
      <w:pPr>
        <w:ind w:firstLine="540"/>
        <w:jc w:val="both"/>
        <w:rPr>
          <w:b/>
          <w:sz w:val="28"/>
          <w:szCs w:val="28"/>
        </w:rPr>
      </w:pPr>
    </w:p>
    <w:p w:rsidR="004F4A5A" w:rsidRDefault="004F4A5A" w:rsidP="004F4A5A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710" cy="3613785"/>
            <wp:effectExtent l="19050" t="0" r="889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61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A5A" w:rsidRPr="003473E8" w:rsidRDefault="004F4A5A" w:rsidP="004F4A5A">
      <w:pPr>
        <w:ind w:firstLine="540"/>
        <w:jc w:val="center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Рис.4. Данные по изменению</w:t>
      </w:r>
      <w:r w:rsidRPr="003473E8">
        <w:rPr>
          <w:rFonts w:ascii="Arial Narrow" w:hAnsi="Arial Narrow"/>
          <w:b/>
          <w:sz w:val="28"/>
          <w:szCs w:val="28"/>
        </w:rPr>
        <w:t xml:space="preserve"> </w:t>
      </w:r>
      <w:r w:rsidRPr="003473E8">
        <w:rPr>
          <w:rFonts w:ascii="Arial Narrow" w:hAnsi="Arial Narrow"/>
          <w:sz w:val="28"/>
          <w:szCs w:val="28"/>
        </w:rPr>
        <w:t>температуры золы при увлажнении, полученные в лаборатории Березовской ГРЭС</w:t>
      </w:r>
    </w:p>
    <w:p w:rsidR="004F4A5A" w:rsidRDefault="004F4A5A" w:rsidP="004F4A5A">
      <w:pPr>
        <w:ind w:firstLine="540"/>
        <w:jc w:val="center"/>
        <w:rPr>
          <w:sz w:val="28"/>
          <w:szCs w:val="28"/>
        </w:rPr>
      </w:pP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Результаты по изменению температуры золы, полученные в лаборатории Березовской ГРЭС, противоречат результатам, полученным в лаборатории кафедры ТНВ ПНИПУ.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Основными веществами золы Березовской ГРЭС являются оксиды кальция и магния (CaO, MgO) [по результатам элементного анализа проб золы Березовской ГРЭС]. Как известно данные оксиды реагируют с водой с выделением тепла и образованием соответствующих гидроксидов. В составе золы преобладает оксид кальция, который в основном и определяет температуру нагревания золы при ее увлажнении.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Как известно из литературных источников [2] оксид кальция может быть свободным и связанным. Свободный СаО в свою очередь бывает активным и неактивным. В реакцию с водой способен вступать только активный оксид кальция.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Согласно [3] температура материала при его увлажнении напрямую зависит от содержания активного оксида кальция в материале. Поэтому основной причиной нагрева золы при ее увлажнении является содержание в ней активного оксида каль</w:t>
      </w:r>
      <w:r w:rsidRPr="003473E8">
        <w:rPr>
          <w:rFonts w:ascii="Arial Narrow" w:hAnsi="Arial Narrow"/>
          <w:sz w:val="28"/>
          <w:szCs w:val="28"/>
        </w:rPr>
        <w:lastRenderedPageBreak/>
        <w:t>ция, которая, прежде всего, зависит от состава угля, подвергаемого сжиганию на Березовской ГРЭС.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Авторы [4] в своей работе отмечают колебания химического состава бурого угля с различных разрезов Канско-Ачинского бассейна, что в свою очередь приводит к колебаниям состава золы, образующегося при сжигании данного угля. Колебания в составе золы, образующейся при сжигании угля Канско-Ачинского бассейна, отмечает и автор [5].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Неактивный оксид кальция может образовываться за счет обволакивания зерен СаО пленкой шлака, а так же вследствие структурных изменений, происходящих под влиянием высокой температуры обжига [2]. Ошлаковывание зерен СаО происходит при образовании жидкой фазы в процессе сжигания угля. При этом свойства оксида кальция сильно зависят от температуры сжигания сырья, которая определяет степень спекания оксида кальция и, как следствие, соотношение активного и неактивного оксида кальция. Большое влияние на содержание свободного оксида кальция в золе оказывают так же примеси, такие как SiO</w:t>
      </w:r>
      <w:r w:rsidRPr="003473E8">
        <w:rPr>
          <w:rFonts w:ascii="Arial Narrow" w:hAnsi="Arial Narrow"/>
          <w:sz w:val="28"/>
          <w:szCs w:val="28"/>
          <w:vertAlign w:val="subscript"/>
        </w:rPr>
        <w:t>2</w:t>
      </w:r>
      <w:r w:rsidRPr="003473E8">
        <w:rPr>
          <w:rFonts w:ascii="Arial Narrow" w:hAnsi="Arial Narrow"/>
          <w:sz w:val="28"/>
          <w:szCs w:val="28"/>
        </w:rPr>
        <w:t>, Fe</w:t>
      </w:r>
      <w:r w:rsidRPr="003473E8">
        <w:rPr>
          <w:rFonts w:ascii="Arial Narrow" w:hAnsi="Arial Narrow"/>
          <w:sz w:val="28"/>
          <w:szCs w:val="28"/>
          <w:vertAlign w:val="subscript"/>
        </w:rPr>
        <w:t>2</w:t>
      </w:r>
      <w:r w:rsidRPr="003473E8">
        <w:rPr>
          <w:rFonts w:ascii="Arial Narrow" w:hAnsi="Arial Narrow"/>
          <w:sz w:val="28"/>
          <w:szCs w:val="28"/>
        </w:rPr>
        <w:t>O</w:t>
      </w:r>
      <w:r w:rsidRPr="003473E8">
        <w:rPr>
          <w:rFonts w:ascii="Arial Narrow" w:hAnsi="Arial Narrow"/>
          <w:sz w:val="28"/>
          <w:szCs w:val="28"/>
          <w:vertAlign w:val="subscript"/>
        </w:rPr>
        <w:t>3</w:t>
      </w:r>
      <w:r w:rsidRPr="003473E8">
        <w:rPr>
          <w:rFonts w:ascii="Arial Narrow" w:hAnsi="Arial Narrow"/>
          <w:sz w:val="28"/>
          <w:szCs w:val="28"/>
        </w:rPr>
        <w:t>, Al</w:t>
      </w:r>
      <w:r w:rsidRPr="003473E8">
        <w:rPr>
          <w:rFonts w:ascii="Arial Narrow" w:hAnsi="Arial Narrow"/>
          <w:sz w:val="28"/>
          <w:szCs w:val="28"/>
          <w:vertAlign w:val="subscript"/>
        </w:rPr>
        <w:t>2</w:t>
      </w:r>
      <w:r w:rsidRPr="003473E8">
        <w:rPr>
          <w:rFonts w:ascii="Arial Narrow" w:hAnsi="Arial Narrow"/>
          <w:sz w:val="28"/>
          <w:szCs w:val="28"/>
        </w:rPr>
        <w:t>O</w:t>
      </w:r>
      <w:r w:rsidRPr="003473E8">
        <w:rPr>
          <w:rFonts w:ascii="Arial Narrow" w:hAnsi="Arial Narrow"/>
          <w:sz w:val="28"/>
          <w:szCs w:val="28"/>
          <w:vertAlign w:val="subscript"/>
        </w:rPr>
        <w:t>3</w:t>
      </w:r>
      <w:r w:rsidRPr="003473E8">
        <w:rPr>
          <w:rFonts w:ascii="Arial Narrow" w:hAnsi="Arial Narrow"/>
          <w:sz w:val="28"/>
          <w:szCs w:val="28"/>
        </w:rPr>
        <w:t>, CaSO</w:t>
      </w:r>
      <w:r w:rsidRPr="003473E8">
        <w:rPr>
          <w:rFonts w:ascii="Arial Narrow" w:hAnsi="Arial Narrow"/>
          <w:sz w:val="28"/>
          <w:szCs w:val="28"/>
          <w:vertAlign w:val="subscript"/>
        </w:rPr>
        <w:t>4</w:t>
      </w:r>
      <w:r w:rsidRPr="003473E8">
        <w:rPr>
          <w:rFonts w:ascii="Arial Narrow" w:hAnsi="Arial Narrow"/>
          <w:sz w:val="28"/>
          <w:szCs w:val="28"/>
        </w:rPr>
        <w:t>, которые при высоких температурах способны вступать в реакцию с СаО с образованием сложных оксидов. Поэтому на содержание активного оксида кальция в золе помимо состава угля, так же влияет и режим его сжигания (в основном температура).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Неактивный СаО можно превратить в активный. Основным способом активации оксида кальция является тонкое измельчение [2]. При этом соударение частиц золы друг о друга способного частично активировать материал. Поэтому за счет предварительной обработки золы перед увлажнением можно повысить содержание в ней активного СаО, что в свою очередь приведет к более сильному разогреву материала при его увлажнении.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Размер частиц материала, так же сказывается на свойствах оксида кальция, получаемого при сжигании исходного сырья [2, 6]. Так автор [2] показал, что изменение размера фракции с 0-</w:t>
      </w:r>
      <w:smartTag w:uri="urn:schemas-microsoft-com:office:smarttags" w:element="metricconverter">
        <w:smartTagPr>
          <w:attr w:name="ProductID" w:val="3 мм"/>
        </w:smartTagPr>
        <w:r w:rsidRPr="003473E8">
          <w:rPr>
            <w:rFonts w:ascii="Arial Narrow" w:hAnsi="Arial Narrow"/>
            <w:sz w:val="28"/>
            <w:szCs w:val="28"/>
          </w:rPr>
          <w:t>3 мм</w:t>
        </w:r>
      </w:smartTag>
      <w:r w:rsidRPr="003473E8">
        <w:rPr>
          <w:rFonts w:ascii="Arial Narrow" w:hAnsi="Arial Narrow"/>
          <w:sz w:val="28"/>
          <w:szCs w:val="28"/>
        </w:rPr>
        <w:t xml:space="preserve"> до 3-</w:t>
      </w:r>
      <w:smartTag w:uri="urn:schemas-microsoft-com:office:smarttags" w:element="metricconverter">
        <w:smartTagPr>
          <w:attr w:name="ProductID" w:val="20 мм"/>
        </w:smartTagPr>
        <w:r w:rsidRPr="003473E8">
          <w:rPr>
            <w:rFonts w:ascii="Arial Narrow" w:hAnsi="Arial Narrow"/>
            <w:sz w:val="28"/>
            <w:szCs w:val="28"/>
          </w:rPr>
          <w:t>20 мм</w:t>
        </w:r>
      </w:smartTag>
      <w:r w:rsidRPr="003473E8">
        <w:rPr>
          <w:rFonts w:ascii="Arial Narrow" w:hAnsi="Arial Narrow"/>
          <w:sz w:val="28"/>
          <w:szCs w:val="28"/>
        </w:rPr>
        <w:t xml:space="preserve"> приводит к увеличению содержания активного СаО при температуре обжига карбоната кальция 1300°С с 66,8 до 75,7%. Поэтому степень измельчения исходного сырья так же оказывает влияние на содержание активного СаО в продуктах сжигания исходного сырья.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lastRenderedPageBreak/>
        <w:t>На степень и скорость гидратации золы сильное влияние оказывает не только состав угля, содержание примесей в нем и режим его сжигания, то и другие факторы. Автор [6] отмечает, что скорость гашения извести можно ускорить или замедлить за счет использования различных добавок. Так хлористые соли (NaCl, CaCl2 и др.) в количестве 0,2-1% способны повысить скорость гидратации оксида кальция; а сернокислые соли (Na</w:t>
      </w:r>
      <w:r w:rsidRPr="003473E8">
        <w:rPr>
          <w:rFonts w:ascii="Arial Narrow" w:hAnsi="Arial Narrow"/>
          <w:sz w:val="28"/>
          <w:szCs w:val="28"/>
          <w:vertAlign w:val="subscript"/>
        </w:rPr>
        <w:t>2</w:t>
      </w:r>
      <w:r w:rsidRPr="003473E8">
        <w:rPr>
          <w:rFonts w:ascii="Arial Narrow" w:hAnsi="Arial Narrow"/>
          <w:sz w:val="28"/>
          <w:szCs w:val="28"/>
        </w:rPr>
        <w:t>SO</w:t>
      </w:r>
      <w:r w:rsidRPr="003473E8">
        <w:rPr>
          <w:rFonts w:ascii="Arial Narrow" w:hAnsi="Arial Narrow"/>
          <w:sz w:val="28"/>
          <w:szCs w:val="28"/>
          <w:vertAlign w:val="subscript"/>
        </w:rPr>
        <w:t>4</w:t>
      </w:r>
      <w:r w:rsidRPr="003473E8">
        <w:rPr>
          <w:rFonts w:ascii="Arial Narrow" w:hAnsi="Arial Narrow"/>
          <w:sz w:val="28"/>
          <w:szCs w:val="28"/>
        </w:rPr>
        <w:t>, CaSO</w:t>
      </w:r>
      <w:r w:rsidRPr="003473E8">
        <w:rPr>
          <w:rFonts w:ascii="Arial Narrow" w:hAnsi="Arial Narrow"/>
          <w:sz w:val="28"/>
          <w:szCs w:val="28"/>
          <w:vertAlign w:val="subscript"/>
        </w:rPr>
        <w:t>4</w:t>
      </w:r>
      <w:r w:rsidRPr="003473E8">
        <w:rPr>
          <w:rFonts w:ascii="Arial Narrow" w:hAnsi="Arial Narrow"/>
          <w:sz w:val="28"/>
          <w:szCs w:val="28"/>
        </w:rPr>
        <w:t>×2H</w:t>
      </w:r>
      <w:r w:rsidRPr="003473E8">
        <w:rPr>
          <w:rFonts w:ascii="Arial Narrow" w:hAnsi="Arial Narrow"/>
          <w:sz w:val="28"/>
          <w:szCs w:val="28"/>
          <w:vertAlign w:val="subscript"/>
        </w:rPr>
        <w:t>2</w:t>
      </w:r>
      <w:r w:rsidRPr="003473E8">
        <w:rPr>
          <w:rFonts w:ascii="Arial Narrow" w:hAnsi="Arial Narrow"/>
          <w:sz w:val="28"/>
          <w:szCs w:val="28"/>
        </w:rPr>
        <w:t>O) приводят к замедлению гидратации оксида кальция.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Принимая во внимание, то что реакция гидратации оксида кальция является экзотермической, на процесс оказывает влияние температура взаимодействующих фаз. Известно [6], что влияние на процесс гидратации оказывает содержание водяных паров в воздухе (относительная влажность воздуха).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Анализ литературных источников показал, что изменение температуры золы (содержащей оксиды щелочных металлов) при ее увлажнении зависит от ряда факторов:</w:t>
      </w:r>
    </w:p>
    <w:p w:rsidR="004F4A5A" w:rsidRPr="003473E8" w:rsidRDefault="004F4A5A" w:rsidP="003473E8">
      <w:pPr>
        <w:pStyle w:val="a3"/>
        <w:numPr>
          <w:ilvl w:val="0"/>
          <w:numId w:val="13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состав угля, при сгорании которого образуется зола (содержание соединений кальция в угле, содержание примесей, которые способны приводить к ошлаковыванию зерен оксида кальция);</w:t>
      </w:r>
    </w:p>
    <w:p w:rsidR="004F4A5A" w:rsidRPr="003473E8" w:rsidRDefault="004F4A5A" w:rsidP="003473E8">
      <w:pPr>
        <w:pStyle w:val="a3"/>
        <w:numPr>
          <w:ilvl w:val="0"/>
          <w:numId w:val="13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режимов сжигания угля (в основном температуры), от которой сильно зависят свойства получаемого оксида кальция;</w:t>
      </w:r>
    </w:p>
    <w:p w:rsidR="004F4A5A" w:rsidRPr="003473E8" w:rsidRDefault="004F4A5A" w:rsidP="003473E8">
      <w:pPr>
        <w:pStyle w:val="a3"/>
        <w:numPr>
          <w:ilvl w:val="0"/>
          <w:numId w:val="13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дополнительных операций, способствующих переводу неактивного оксида кальция в активную форму (раскрытие поверхности за счет интенсивного соударения частиц друг от друга, или предварительного тонкого измельчения материала);</w:t>
      </w:r>
    </w:p>
    <w:p w:rsidR="004F4A5A" w:rsidRPr="003473E8" w:rsidRDefault="004F4A5A" w:rsidP="003473E8">
      <w:pPr>
        <w:pStyle w:val="a3"/>
        <w:numPr>
          <w:ilvl w:val="0"/>
          <w:numId w:val="13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от состава воды, которой производится увлажнение материала (существуют добавки способные как ускорять, так и замедлять скорость гидратации золы);</w:t>
      </w:r>
    </w:p>
    <w:p w:rsidR="004F4A5A" w:rsidRPr="003473E8" w:rsidRDefault="004F4A5A" w:rsidP="003473E8">
      <w:pPr>
        <w:pStyle w:val="a3"/>
        <w:numPr>
          <w:ilvl w:val="0"/>
          <w:numId w:val="13"/>
        </w:numPr>
        <w:spacing w:after="0" w:line="360" w:lineRule="auto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от внешних параметров (температуры взаимодействующих фаз, влажности воздуха).</w:t>
      </w:r>
    </w:p>
    <w:p w:rsidR="004F4A5A" w:rsidRPr="003473E8" w:rsidRDefault="004F4A5A" w:rsidP="003473E8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3473E8">
        <w:rPr>
          <w:rFonts w:ascii="Arial Narrow" w:hAnsi="Arial Narrow"/>
          <w:sz w:val="28"/>
          <w:szCs w:val="28"/>
        </w:rPr>
        <w:t>Несмотря на множество факторов, влияющих на изменение температуры, основным является непосредственно содержание активного оксида кальция в золе, ко</w:t>
      </w:r>
      <w:r w:rsidRPr="003473E8">
        <w:rPr>
          <w:rFonts w:ascii="Arial Narrow" w:hAnsi="Arial Narrow"/>
          <w:sz w:val="28"/>
          <w:szCs w:val="28"/>
        </w:rPr>
        <w:lastRenderedPageBreak/>
        <w:t>торое зависит в первую очередь от состава исходного угля и режимов его сжигания. Так как авторы [4, 5] в своих работах отмечают существенные колебания в составе угля различных разрезов Канско-Ачинского бассейна, то и состав золы будет сильно колебаться. Поэтому при добавлении воды в золу, полученную после сжигания угля различных разрезов Канско-Ачинского бассейна, возможно заметное колебание температуры материала.</w:t>
      </w:r>
    </w:p>
    <w:p w:rsidR="004F4A5A" w:rsidRDefault="004F4A5A" w:rsidP="002D5065">
      <w:pPr>
        <w:spacing w:after="0" w:line="360" w:lineRule="auto"/>
        <w:rPr>
          <w:rFonts w:ascii="Arial Narrow" w:hAnsi="Arial Narrow"/>
          <w:sz w:val="28"/>
          <w:szCs w:val="28"/>
        </w:rPr>
      </w:pPr>
    </w:p>
    <w:p w:rsidR="002D5065" w:rsidRPr="002D5065" w:rsidRDefault="002D5065" w:rsidP="002D5065">
      <w:pPr>
        <w:pStyle w:val="1"/>
        <w:numPr>
          <w:ilvl w:val="0"/>
          <w:numId w:val="10"/>
        </w:numPr>
        <w:spacing w:line="240" w:lineRule="auto"/>
        <w:ind w:left="1423"/>
      </w:pPr>
      <w:bookmarkStart w:id="17" w:name="_Toc310967473"/>
      <w:bookmarkStart w:id="18" w:name="_Toc458513371"/>
      <w:r w:rsidRPr="002D5065">
        <w:t>Результаты исследования сушки золы различной влажности</w:t>
      </w:r>
      <w:bookmarkEnd w:id="17"/>
      <w:bookmarkEnd w:id="18"/>
    </w:p>
    <w:p w:rsidR="002D5065" w:rsidRPr="002D5065" w:rsidRDefault="002D5065" w:rsidP="002D5065">
      <w:pPr>
        <w:spacing w:after="0" w:line="360" w:lineRule="auto"/>
        <w:ind w:firstLine="709"/>
        <w:rPr>
          <w:rFonts w:ascii="Arial Narrow" w:hAnsi="Arial Narrow"/>
          <w:i/>
          <w:sz w:val="28"/>
          <w:szCs w:val="28"/>
        </w:rPr>
      </w:pPr>
      <w:r w:rsidRPr="002D5065">
        <w:rPr>
          <w:rFonts w:ascii="Arial Narrow" w:hAnsi="Arial Narrow"/>
          <w:i/>
          <w:sz w:val="28"/>
          <w:szCs w:val="28"/>
        </w:rPr>
        <w:t>Методика проведения эксперимента:</w:t>
      </w:r>
    </w:p>
    <w:p w:rsidR="002D5065" w:rsidRPr="002D5065" w:rsidRDefault="002D5065" w:rsidP="002D5065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2D5065">
        <w:rPr>
          <w:rFonts w:ascii="Arial Narrow" w:hAnsi="Arial Narrow"/>
          <w:sz w:val="28"/>
          <w:szCs w:val="28"/>
        </w:rPr>
        <w:t xml:space="preserve">Исследование проводили при различных температурах воздуха. В первом случае сушку золы проводили на воздухе при комнатной температуре (21,5°С, влажность 51,3%), во втором случае сушку проводили в сушильном шкафу при температуре 60°С. </w:t>
      </w:r>
    </w:p>
    <w:p w:rsidR="002D5065" w:rsidRPr="002D5065" w:rsidRDefault="002D5065" w:rsidP="002D5065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2D5065">
        <w:rPr>
          <w:rFonts w:ascii="Arial Narrow" w:hAnsi="Arial Narrow"/>
          <w:sz w:val="28"/>
          <w:szCs w:val="28"/>
        </w:rPr>
        <w:t>При проведении исследования сушки золы так же использовали два способа увлажнения золы. Первый способ увлажнения состоит в следующем: в предварительно взвешенную чашку Петри, имеющую поверхность  86,55 см</w:t>
      </w:r>
      <w:r w:rsidRPr="00B74374">
        <w:rPr>
          <w:rFonts w:ascii="Arial Narrow" w:hAnsi="Arial Narrow"/>
          <w:sz w:val="28"/>
          <w:szCs w:val="28"/>
          <w:vertAlign w:val="superscript"/>
        </w:rPr>
        <w:t>2</w:t>
      </w:r>
      <w:r w:rsidRPr="002D5065">
        <w:rPr>
          <w:rFonts w:ascii="Arial Narrow" w:hAnsi="Arial Narrow"/>
          <w:sz w:val="28"/>
          <w:szCs w:val="28"/>
        </w:rPr>
        <w:t xml:space="preserve">, насыпали </w:t>
      </w:r>
      <w:smartTag w:uri="urn:schemas-microsoft-com:office:smarttags" w:element="metricconverter">
        <w:smartTagPr>
          <w:attr w:name="ProductID" w:val="40 г"/>
        </w:smartTagPr>
        <w:r w:rsidRPr="002D5065">
          <w:rPr>
            <w:rFonts w:ascii="Arial Narrow" w:hAnsi="Arial Narrow"/>
            <w:sz w:val="28"/>
            <w:szCs w:val="28"/>
          </w:rPr>
          <w:t>40 г</w:t>
        </w:r>
      </w:smartTag>
      <w:r w:rsidRPr="002D5065">
        <w:rPr>
          <w:rFonts w:ascii="Arial Narrow" w:hAnsi="Arial Narrow"/>
          <w:sz w:val="28"/>
          <w:szCs w:val="28"/>
        </w:rPr>
        <w:t xml:space="preserve"> сухой золы ЗОС и вносили рассчитанное количество жидкости для получения материала с заданной влажностью, после этого золу перемешивали до тех пор пока материал равномерно не увлажнится. Другой способ увлажнения состоит в следующем: в предварительно взвешенную чашку Петри, имеющую поверхность 86,55 см</w:t>
      </w:r>
      <w:r w:rsidRPr="00060212">
        <w:rPr>
          <w:rFonts w:ascii="Arial Narrow" w:hAnsi="Arial Narrow"/>
          <w:sz w:val="28"/>
          <w:szCs w:val="28"/>
          <w:vertAlign w:val="superscript"/>
        </w:rPr>
        <w:t>2</w:t>
      </w:r>
      <w:r w:rsidRPr="002D5065">
        <w:rPr>
          <w:rFonts w:ascii="Arial Narrow" w:hAnsi="Arial Narrow"/>
          <w:sz w:val="28"/>
          <w:szCs w:val="28"/>
        </w:rPr>
        <w:t xml:space="preserve">, через сито с размером ячейки </w:t>
      </w:r>
      <w:smartTag w:uri="urn:schemas-microsoft-com:office:smarttags" w:element="metricconverter">
        <w:smartTagPr>
          <w:attr w:name="ProductID" w:val="0,63 мм"/>
        </w:smartTagPr>
        <w:r w:rsidRPr="002D5065">
          <w:rPr>
            <w:rFonts w:ascii="Arial Narrow" w:hAnsi="Arial Narrow"/>
            <w:sz w:val="28"/>
            <w:szCs w:val="28"/>
          </w:rPr>
          <w:t>0,63 мм</w:t>
        </w:r>
      </w:smartTag>
      <w:r w:rsidRPr="002D5065">
        <w:rPr>
          <w:rFonts w:ascii="Arial Narrow" w:hAnsi="Arial Narrow"/>
          <w:sz w:val="28"/>
          <w:szCs w:val="28"/>
        </w:rPr>
        <w:t xml:space="preserve"> с высоты </w:t>
      </w:r>
      <w:smartTag w:uri="urn:schemas-microsoft-com:office:smarttags" w:element="metricconverter">
        <w:smartTagPr>
          <w:attr w:name="ProductID" w:val="30 см"/>
        </w:smartTagPr>
        <w:r w:rsidRPr="002D5065">
          <w:rPr>
            <w:rFonts w:ascii="Arial Narrow" w:hAnsi="Arial Narrow"/>
            <w:sz w:val="28"/>
            <w:szCs w:val="28"/>
          </w:rPr>
          <w:t>30 см</w:t>
        </w:r>
      </w:smartTag>
      <w:r w:rsidRPr="002D5065">
        <w:rPr>
          <w:rFonts w:ascii="Arial Narrow" w:hAnsi="Arial Narrow"/>
          <w:sz w:val="28"/>
          <w:szCs w:val="28"/>
        </w:rPr>
        <w:t xml:space="preserve"> насыпали </w:t>
      </w:r>
      <w:smartTag w:uri="urn:schemas-microsoft-com:office:smarttags" w:element="metricconverter">
        <w:smartTagPr>
          <w:attr w:name="ProductID" w:val="40 г"/>
        </w:smartTagPr>
        <w:r w:rsidRPr="002D5065">
          <w:rPr>
            <w:rFonts w:ascii="Arial Narrow" w:hAnsi="Arial Narrow"/>
            <w:sz w:val="28"/>
            <w:szCs w:val="28"/>
          </w:rPr>
          <w:t>40 г</w:t>
        </w:r>
      </w:smartTag>
      <w:r w:rsidRPr="002D5065">
        <w:rPr>
          <w:rFonts w:ascii="Arial Narrow" w:hAnsi="Arial Narrow"/>
          <w:sz w:val="28"/>
          <w:szCs w:val="28"/>
        </w:rPr>
        <w:t xml:space="preserve"> сухой золы ЗОС ровным слоем, после этого материал увлажняли распылением сверху жидкости в количестве необходимом для получения материала заданной влажности.</w:t>
      </w:r>
    </w:p>
    <w:p w:rsidR="002D5065" w:rsidRPr="002D5065" w:rsidRDefault="002D5065" w:rsidP="002D5065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2D5065">
        <w:rPr>
          <w:rFonts w:ascii="Arial Narrow" w:hAnsi="Arial Narrow"/>
          <w:sz w:val="28"/>
          <w:szCs w:val="28"/>
        </w:rPr>
        <w:t>Увлажнение проводили двумя видами жидкости: дистиллированной водой и минеральным стоком Березовской ГРЭС.</w:t>
      </w:r>
    </w:p>
    <w:p w:rsidR="002D5065" w:rsidRPr="002D5065" w:rsidRDefault="002D5065" w:rsidP="002D5065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2D5065">
        <w:rPr>
          <w:rFonts w:ascii="Arial Narrow" w:hAnsi="Arial Narrow"/>
          <w:sz w:val="28"/>
          <w:szCs w:val="28"/>
        </w:rPr>
        <w:t>После увлажнения чашки взвешивали, полученную массу принимали за начальную. Через определенные промежутки проводили взвешивание чашек с золой, определяли изменение массы и определяли массу испарившейся воды, которую в дальнейшем пересчитывали на процент испарившейся воды.</w:t>
      </w:r>
    </w:p>
    <w:p w:rsidR="002D5065" w:rsidRPr="00B74374" w:rsidRDefault="002D5065" w:rsidP="00B7437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B74374">
        <w:rPr>
          <w:rFonts w:ascii="Arial Narrow" w:hAnsi="Arial Narrow"/>
          <w:sz w:val="28"/>
          <w:szCs w:val="28"/>
        </w:rPr>
        <w:lastRenderedPageBreak/>
        <w:t>При проведении исследований влажность золы составляла 5, 10 и 15. Первый час сушки взвешивание проводили через 10, 20, 30 и 60 минут, после чего определяли массу через каждые 60 минут.</w:t>
      </w:r>
    </w:p>
    <w:p w:rsidR="002D5065" w:rsidRPr="00B74374" w:rsidRDefault="002D5065" w:rsidP="00B7437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B74374">
        <w:rPr>
          <w:rFonts w:ascii="Arial Narrow" w:hAnsi="Arial Narrow"/>
          <w:sz w:val="28"/>
          <w:szCs w:val="28"/>
        </w:rPr>
        <w:t>В таблицах  7 и 8 представлены результаты исследования процесса сушки золы ЗОС увлажненной разным видом жидкости, различной влажности, способа увлажнения при различных условиях сушки.</w:t>
      </w:r>
    </w:p>
    <w:p w:rsidR="002D5065" w:rsidRPr="00B74374" w:rsidRDefault="002D5065" w:rsidP="00B7437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B74374">
        <w:rPr>
          <w:rFonts w:ascii="Arial Narrow" w:hAnsi="Arial Narrow"/>
          <w:sz w:val="28"/>
          <w:szCs w:val="28"/>
        </w:rPr>
        <w:t xml:space="preserve">На рисунках 5-8 представлены кривые сушки при различных способах увлажнения и температурных условиях сушки. </w:t>
      </w:r>
    </w:p>
    <w:p w:rsidR="002D5065" w:rsidRPr="00B74374" w:rsidRDefault="002D5065" w:rsidP="00B7437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B74374">
        <w:rPr>
          <w:rFonts w:ascii="Arial Narrow" w:hAnsi="Arial Narrow"/>
          <w:sz w:val="28"/>
          <w:szCs w:val="28"/>
        </w:rPr>
        <w:t>После сушки образцы фотографировали на фотокамеру для проведения сравнительного анализа влияния условий сушки на формирование поверхности золы. В таблице 9 представлены фотографии поверхностей золы после сушки при различной влажности и условий сушки.</w:t>
      </w:r>
    </w:p>
    <w:p w:rsidR="002D5065" w:rsidRDefault="002D5065" w:rsidP="002D5065">
      <w:pPr>
        <w:ind w:firstLine="540"/>
        <w:jc w:val="both"/>
        <w:rPr>
          <w:sz w:val="28"/>
          <w:szCs w:val="28"/>
        </w:rPr>
      </w:pPr>
    </w:p>
    <w:p w:rsidR="002D5065" w:rsidRDefault="002D5065" w:rsidP="002D5065">
      <w:pPr>
        <w:pageBreakBefore/>
        <w:ind w:firstLine="539"/>
        <w:jc w:val="right"/>
        <w:rPr>
          <w:sz w:val="28"/>
          <w:szCs w:val="28"/>
        </w:rPr>
        <w:sectPr w:rsidR="002D506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D5065" w:rsidRPr="00390DB8" w:rsidRDefault="002D5065" w:rsidP="00390DB8">
      <w:pPr>
        <w:keepNext/>
        <w:keepLines/>
        <w:spacing w:after="0" w:line="360" w:lineRule="auto"/>
        <w:rPr>
          <w:rFonts w:ascii="Arial Narrow" w:hAnsi="Arial Narrow"/>
          <w:sz w:val="28"/>
          <w:szCs w:val="28"/>
        </w:rPr>
      </w:pPr>
      <w:r w:rsidRPr="00390DB8">
        <w:rPr>
          <w:rFonts w:ascii="Arial Narrow" w:hAnsi="Arial Narrow"/>
          <w:sz w:val="28"/>
          <w:szCs w:val="28"/>
        </w:rPr>
        <w:lastRenderedPageBreak/>
        <w:t>Таблица 7</w:t>
      </w:r>
      <w:r w:rsidR="00390DB8">
        <w:rPr>
          <w:rFonts w:ascii="Arial Narrow" w:hAnsi="Arial Narrow"/>
          <w:sz w:val="28"/>
          <w:szCs w:val="28"/>
        </w:rPr>
        <w:t xml:space="preserve"> </w:t>
      </w:r>
      <w:r w:rsidRPr="00390DB8">
        <w:rPr>
          <w:rFonts w:ascii="Arial Narrow" w:hAnsi="Arial Narrow"/>
          <w:sz w:val="28"/>
          <w:szCs w:val="28"/>
        </w:rPr>
        <w:t>Результаты исследования процесса сушки золы при комнатной температуре (21,5°С, влажность 51,3%).</w:t>
      </w:r>
    </w:p>
    <w:tbl>
      <w:tblPr>
        <w:tblW w:w="13505" w:type="dxa"/>
        <w:jc w:val="center"/>
        <w:tblLook w:val="0000" w:firstRow="0" w:lastRow="0" w:firstColumn="0" w:lastColumn="0" w:noHBand="0" w:noVBand="0"/>
      </w:tblPr>
      <w:tblGrid>
        <w:gridCol w:w="1552"/>
        <w:gridCol w:w="1261"/>
        <w:gridCol w:w="1106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Способ увлажнения</w:t>
            </w:r>
          </w:p>
        </w:tc>
        <w:tc>
          <w:tcPr>
            <w:tcW w:w="1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Вид жидкости</w:t>
            </w:r>
          </w:p>
        </w:tc>
        <w:tc>
          <w:tcPr>
            <w:tcW w:w="1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Влаж-ность, %</w:t>
            </w:r>
          </w:p>
        </w:tc>
        <w:tc>
          <w:tcPr>
            <w:tcW w:w="969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Процент испарившейся жидкости за время сушки (мин)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1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1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120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180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240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300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360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420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390DB8">
              <w:rPr>
                <w:rFonts w:ascii="Arial Narrow" w:eastAsia="MS Mincho" w:hAnsi="Arial Narrow"/>
                <w:lang w:eastAsia="ja-JP"/>
              </w:rPr>
              <w:t>480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Объемное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8,556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16,043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22,460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39,572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55,080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58,289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59,358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60,963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60,963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61,497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61,497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3,505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7,009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10,047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18,692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31,075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40,654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48,832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55,374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59,813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60,514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2,299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6,609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11,925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20,402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28,305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36,638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41,667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47,701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52,586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56,466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6,436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12,871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19,802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31,683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48,020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52,970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53,960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55,446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55,446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55,446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55,941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3,472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6,713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9,722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17,593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30,093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40,509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47,917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53,472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57,176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58,796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59,491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2,597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6,926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8,947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12,410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21,645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29,582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37,085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44,877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51,227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56,421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60,173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Распыление сверху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7,826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13,478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19,130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33,478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48,696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53,913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56,087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57,826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59,130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3,371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6,292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9,438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17,978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31,685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41,798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50,337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54,382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57,079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58,652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59,326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2,232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5,858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11,576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20,502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28,033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36,262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43,515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51,743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58,996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62,901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5,778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11,556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17,333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31,556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47,111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52,444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56,444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57,333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57,778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58,667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6,236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9,577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17,817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31,403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41,871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50,334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54,566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57,238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59,020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59,688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2,086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3,755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5,981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11,544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21,001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29,207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38,665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44,784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52,851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59,527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390DB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390DB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63,282</w:t>
            </w:r>
          </w:p>
        </w:tc>
      </w:tr>
    </w:tbl>
    <w:p w:rsidR="002D5065" w:rsidRPr="00390DB8" w:rsidRDefault="002D5065" w:rsidP="00DC2408">
      <w:pPr>
        <w:keepNext/>
        <w:keepLines/>
        <w:spacing w:after="0" w:line="360" w:lineRule="auto"/>
        <w:rPr>
          <w:rFonts w:ascii="Arial Narrow" w:hAnsi="Arial Narrow"/>
          <w:sz w:val="28"/>
          <w:szCs w:val="28"/>
        </w:rPr>
      </w:pPr>
      <w:r w:rsidRPr="00390DB8">
        <w:rPr>
          <w:rFonts w:ascii="Arial Narrow" w:hAnsi="Arial Narrow"/>
          <w:sz w:val="28"/>
          <w:szCs w:val="28"/>
        </w:rPr>
        <w:lastRenderedPageBreak/>
        <w:t>Таблица 8</w:t>
      </w:r>
      <w:r w:rsidR="00390DB8">
        <w:rPr>
          <w:rFonts w:ascii="Arial Narrow" w:hAnsi="Arial Narrow"/>
          <w:sz w:val="28"/>
          <w:szCs w:val="28"/>
        </w:rPr>
        <w:t xml:space="preserve"> Р</w:t>
      </w:r>
      <w:r w:rsidRPr="00390DB8">
        <w:rPr>
          <w:rFonts w:ascii="Arial Narrow" w:hAnsi="Arial Narrow"/>
          <w:sz w:val="28"/>
          <w:szCs w:val="28"/>
        </w:rPr>
        <w:t>езультаты исследования процесса сушки золы при температуре 60°С.</w:t>
      </w:r>
    </w:p>
    <w:tbl>
      <w:tblPr>
        <w:tblW w:w="14415" w:type="dxa"/>
        <w:jc w:val="center"/>
        <w:tblLook w:val="0000" w:firstRow="0" w:lastRow="0" w:firstColumn="0" w:lastColumn="0" w:noHBand="0" w:noVBand="0"/>
      </w:tblPr>
      <w:tblGrid>
        <w:gridCol w:w="1552"/>
        <w:gridCol w:w="1261"/>
        <w:gridCol w:w="1106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Способ увлажнения</w:t>
            </w:r>
          </w:p>
        </w:tc>
        <w:tc>
          <w:tcPr>
            <w:tcW w:w="1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Вид жидкости</w:t>
            </w:r>
          </w:p>
        </w:tc>
        <w:tc>
          <w:tcPr>
            <w:tcW w:w="1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Влаж-ность, %</w:t>
            </w:r>
          </w:p>
        </w:tc>
        <w:tc>
          <w:tcPr>
            <w:tcW w:w="10604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Процент испарившейся жидкости за время сушки (мин)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DC2408">
            <w:pPr>
              <w:keepNext/>
              <w:keepLines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1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DC2408">
            <w:pPr>
              <w:keepNext/>
              <w:keepLines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1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DC2408">
            <w:pPr>
              <w:keepNext/>
              <w:keepLines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120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180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240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300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360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420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lang w:eastAsia="ja-JP"/>
              </w:rPr>
            </w:pPr>
            <w:r w:rsidRPr="00DC2408">
              <w:rPr>
                <w:rFonts w:ascii="Arial Narrow" w:eastAsia="MS Mincho" w:hAnsi="Arial Narrow"/>
                <w:lang w:eastAsia="ja-JP"/>
              </w:rPr>
              <w:t>480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Объемное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20,103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40,722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53,093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62,371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64,433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65,979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67,526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69,072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70,103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71,134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DC2408">
            <w:pPr>
              <w:keepNext/>
              <w:keepLines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72,165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7,294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18,353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28,471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50,353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63,765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64,941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65,412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66,353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67,059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67,529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68,471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4,708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11,698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18,973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35,378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59,344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64,051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64,907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65,335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65,763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66,334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66,762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19,271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37,500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51,042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62,500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64,062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66,667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69,792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71,875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72,396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73,958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75,000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10,502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23,059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34,247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54,795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63,242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65,068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66,438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67,808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68,493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69,863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70,776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5,772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13,853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21,645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41,270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65,079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67,532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68,254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69,264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70,130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70,851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71,861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Распыление сверху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21,395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46,047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60,000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70,698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72,558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74,884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77,674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79,535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80,930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81,860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82,326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10,730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27,039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39,056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59,871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71,459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73,391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74,678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75,322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76,180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77,039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77,468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Вода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7,015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15,268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23,384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44,842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67,813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72,765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73,590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74,278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74,966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75,653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76,204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25,322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47,210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62,661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71,674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71,674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74,249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78,112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78,970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80,687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82,403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82,403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15,022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29,596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43,722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64,574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72,197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74,439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76,233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77,803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78,475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79,372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80,045</w:t>
            </w:r>
          </w:p>
        </w:tc>
      </w:tr>
      <w:tr w:rsidR="002D5065" w:rsidRPr="00B43893" w:rsidTr="00390DB8">
        <w:trPr>
          <w:trHeight w:val="255"/>
          <w:jc w:val="center"/>
        </w:trPr>
        <w:tc>
          <w:tcPr>
            <w:tcW w:w="14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Мин. сток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DC2408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8,523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16,619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27,131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52,273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72,159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75,284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76,420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77,415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78,409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79,119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D5065" w:rsidRPr="00DC2408" w:rsidRDefault="002D5065" w:rsidP="00390DB8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  <w:sz w:val="28"/>
                <w:szCs w:val="28"/>
              </w:rPr>
              <w:t>79,830</w:t>
            </w:r>
          </w:p>
        </w:tc>
      </w:tr>
    </w:tbl>
    <w:p w:rsidR="002D5065" w:rsidRDefault="002D5065" w:rsidP="002D5065">
      <w:pPr>
        <w:ind w:firstLine="54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393"/>
        <w:gridCol w:w="7393"/>
      </w:tblGrid>
      <w:tr w:rsidR="002D5065" w:rsidRPr="001E44B1" w:rsidTr="00390DB8">
        <w:tc>
          <w:tcPr>
            <w:tcW w:w="7393" w:type="dxa"/>
          </w:tcPr>
          <w:p w:rsidR="002D5065" w:rsidRPr="001E44B1" w:rsidRDefault="002D5065" w:rsidP="00390DB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4501515" cy="2215515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2215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065" w:rsidRPr="00DC2408" w:rsidRDefault="002D5065" w:rsidP="00390DB8">
            <w:pPr>
              <w:jc w:val="both"/>
              <w:rPr>
                <w:rFonts w:ascii="Arial Narrow" w:hAnsi="Arial Narrow"/>
              </w:rPr>
            </w:pPr>
            <w:r w:rsidRPr="00DC2408">
              <w:rPr>
                <w:rFonts w:ascii="Arial Narrow" w:hAnsi="Arial Narrow"/>
              </w:rPr>
              <w:t>Рис.5. График зависимости процента испарившейся жидкости при сушке на воздухе при комнатной температуре (объемное увлажнение)</w:t>
            </w:r>
          </w:p>
        </w:tc>
        <w:tc>
          <w:tcPr>
            <w:tcW w:w="7393" w:type="dxa"/>
          </w:tcPr>
          <w:p w:rsidR="002D5065" w:rsidRPr="001E44B1" w:rsidRDefault="002D5065" w:rsidP="00390DB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01515" cy="2215515"/>
                  <wp:effectExtent l="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2215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065" w:rsidRPr="00DC2408" w:rsidRDefault="002D5065" w:rsidP="00390DB8">
            <w:pPr>
              <w:jc w:val="both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</w:rPr>
              <w:t>Рис.6. График зависимости процента испарившейся жидкости при сушке на воздухе при комнатной температуре (распыление жидкости сверху)</w:t>
            </w:r>
          </w:p>
        </w:tc>
      </w:tr>
      <w:tr w:rsidR="002D5065" w:rsidRPr="001E44B1" w:rsidTr="00390DB8">
        <w:tc>
          <w:tcPr>
            <w:tcW w:w="7393" w:type="dxa"/>
          </w:tcPr>
          <w:p w:rsidR="002D5065" w:rsidRPr="001E44B1" w:rsidRDefault="002D5065" w:rsidP="00390DB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01515" cy="220662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220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065" w:rsidRPr="00DC2408" w:rsidRDefault="002D5065" w:rsidP="00390DB8">
            <w:pPr>
              <w:jc w:val="both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</w:rPr>
              <w:t>Рис.7. График зависимости процента испарившейся жидкости при сушке при температуре 60°С (объемное увлажнение)</w:t>
            </w:r>
          </w:p>
        </w:tc>
        <w:tc>
          <w:tcPr>
            <w:tcW w:w="7393" w:type="dxa"/>
          </w:tcPr>
          <w:p w:rsidR="002D5065" w:rsidRPr="001E44B1" w:rsidRDefault="002D5065" w:rsidP="00390DB8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501515" cy="2206625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220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065" w:rsidRPr="00DC2408" w:rsidRDefault="002D5065" w:rsidP="00390DB8">
            <w:pPr>
              <w:jc w:val="both"/>
              <w:rPr>
                <w:rFonts w:ascii="Arial Narrow" w:hAnsi="Arial Narrow"/>
                <w:sz w:val="28"/>
                <w:szCs w:val="28"/>
              </w:rPr>
            </w:pPr>
            <w:r w:rsidRPr="00DC2408">
              <w:rPr>
                <w:rFonts w:ascii="Arial Narrow" w:hAnsi="Arial Narrow"/>
              </w:rPr>
              <w:t>Рис.8. График зависимости процента испарившейся жидкости при сушке при температуре 60°С (распыление жидкости сверху)</w:t>
            </w:r>
          </w:p>
        </w:tc>
      </w:tr>
    </w:tbl>
    <w:p w:rsidR="002D5065" w:rsidRDefault="002D5065" w:rsidP="002D5065">
      <w:pPr>
        <w:ind w:firstLine="540"/>
        <w:jc w:val="both"/>
        <w:rPr>
          <w:sz w:val="28"/>
          <w:szCs w:val="28"/>
        </w:rPr>
      </w:pPr>
    </w:p>
    <w:p w:rsidR="002D5065" w:rsidRPr="00DB1FA4" w:rsidRDefault="002D5065" w:rsidP="00DB1FA4">
      <w:pPr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lastRenderedPageBreak/>
        <w:t>Таблица 9</w:t>
      </w:r>
      <w:r w:rsidR="00DB1FA4" w:rsidRPr="00DB1FA4">
        <w:rPr>
          <w:rFonts w:ascii="Arial Narrow" w:hAnsi="Arial Narrow"/>
          <w:sz w:val="28"/>
          <w:szCs w:val="28"/>
        </w:rPr>
        <w:t xml:space="preserve"> </w:t>
      </w:r>
      <w:r w:rsidRPr="00DB1FA4">
        <w:rPr>
          <w:rFonts w:ascii="Arial Narrow" w:hAnsi="Arial Narrow"/>
          <w:sz w:val="28"/>
          <w:szCs w:val="28"/>
        </w:rPr>
        <w:t>Фотографии поверхности золы после сушки.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1390"/>
        <w:gridCol w:w="3000"/>
        <w:gridCol w:w="3000"/>
        <w:gridCol w:w="3000"/>
        <w:gridCol w:w="3000"/>
      </w:tblGrid>
      <w:tr w:rsidR="002D5065" w:rsidRPr="00701034" w:rsidTr="00390DB8">
        <w:trPr>
          <w:jc w:val="center"/>
        </w:trPr>
        <w:tc>
          <w:tcPr>
            <w:tcW w:w="1368" w:type="dxa"/>
            <w:vMerge w:val="restart"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Условия сушки</w:t>
            </w:r>
          </w:p>
        </w:tc>
        <w:tc>
          <w:tcPr>
            <w:tcW w:w="1390" w:type="dxa"/>
            <w:vMerge w:val="restart"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Влажность золы, %</w:t>
            </w:r>
          </w:p>
        </w:tc>
        <w:tc>
          <w:tcPr>
            <w:tcW w:w="6000" w:type="dxa"/>
            <w:gridSpan w:val="2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Увлажнение водой</w:t>
            </w:r>
          </w:p>
        </w:tc>
        <w:tc>
          <w:tcPr>
            <w:tcW w:w="6000" w:type="dxa"/>
            <w:gridSpan w:val="2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Увлажнение минеральным стоком</w:t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1390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300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Объемное увлажнение</w:t>
            </w:r>
          </w:p>
        </w:tc>
        <w:tc>
          <w:tcPr>
            <w:tcW w:w="300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Распыление сверху</w:t>
            </w:r>
          </w:p>
        </w:tc>
        <w:tc>
          <w:tcPr>
            <w:tcW w:w="300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Объемное увлажнение</w:t>
            </w:r>
          </w:p>
        </w:tc>
        <w:tc>
          <w:tcPr>
            <w:tcW w:w="300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Распыление сверху</w:t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 w:val="restart"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Сушка на воздухе при комнатной темпера-туре</w:t>
            </w: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5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3" name="Рисунок 113" descr="Вода 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Вода 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4" name="Рисунок 114" descr="Вода 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Вода 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5" name="Рисунок 115" descr="Мин сток 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Мин сток 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6" name="Рисунок 116" descr="Мин сток 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Мин сток 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10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7" name="Рисунок 117" descr="Вода 10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Вода 10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8" name="Рисунок 118" descr="Вода 10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Вода 10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19" name="Рисунок 119" descr="Мин сток 10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Мин сток 10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0" name="Рисунок 120" descr="Мин сток 10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Мин сток 10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15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1" name="Рисунок 121" descr="Вода 1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Вода 1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2" name="Рисунок 122" descr="Вода 1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Вода 1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3" name="Рисунок 123" descr="Мин сток 1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Мин сток 1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4" name="Рисунок 124" descr="Мин сток 1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Мин сток 1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 w:val="restart"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lastRenderedPageBreak/>
              <w:t>Сушка в сушиль-ном шкафу при темпера-туре 60°С</w:t>
            </w: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5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5" name="Рисунок 125" descr="Вода 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Вода 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6" name="Рисунок 126" descr="Вода 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Вода 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7" name="Рисунок 127" descr="Мин сток 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Мин сток 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8" name="Рисунок 128" descr="Мин сток 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Мин сток 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10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29" name="Рисунок 129" descr="Вода 10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Вода 10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0" name="Рисунок 130" descr="Вода 10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Вода 10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1" name="Рисунок 131" descr="Мин сток 10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Мин сток 10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2" name="Рисунок 132" descr="Мин сток 10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Мин сток 10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65" w:rsidRPr="00701034" w:rsidTr="00390DB8">
        <w:trPr>
          <w:jc w:val="center"/>
        </w:trPr>
        <w:tc>
          <w:tcPr>
            <w:tcW w:w="1368" w:type="dxa"/>
            <w:vMerge/>
          </w:tcPr>
          <w:p w:rsidR="002D5065" w:rsidRPr="00DB1FA4" w:rsidRDefault="002D5065" w:rsidP="00390DB8">
            <w:pPr>
              <w:jc w:val="both"/>
              <w:rPr>
                <w:rFonts w:ascii="Arial Narrow" w:hAnsi="Arial Narrow"/>
              </w:rPr>
            </w:pPr>
          </w:p>
        </w:tc>
        <w:tc>
          <w:tcPr>
            <w:tcW w:w="1390" w:type="dxa"/>
          </w:tcPr>
          <w:p w:rsidR="002D5065" w:rsidRPr="00DB1FA4" w:rsidRDefault="002D5065" w:rsidP="00390DB8">
            <w:pPr>
              <w:jc w:val="center"/>
              <w:rPr>
                <w:rFonts w:ascii="Arial Narrow" w:hAnsi="Arial Narrow"/>
              </w:rPr>
            </w:pPr>
            <w:r w:rsidRPr="00DB1FA4">
              <w:rPr>
                <w:rFonts w:ascii="Arial Narrow" w:hAnsi="Arial Narrow"/>
              </w:rPr>
              <w:t>15</w:t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3" name="Рисунок 133" descr="Вода 1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Вода 1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4" name="Рисунок 134" descr="Вода 1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Вода 1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5" name="Рисунок 135" descr="Мин сток 15% объе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Мин сток 15% объе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2D5065" w:rsidRPr="00701034" w:rsidRDefault="002D5065" w:rsidP="00390D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2130" cy="1344930"/>
                  <wp:effectExtent l="19050" t="0" r="7620" b="0"/>
                  <wp:docPr id="136" name="Рисунок 136" descr="Мин сток 15% распы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Мин сток 15% распы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65" w:rsidRDefault="002D5065" w:rsidP="002D5065">
      <w:pPr>
        <w:ind w:firstLine="540"/>
        <w:jc w:val="center"/>
        <w:rPr>
          <w:sz w:val="28"/>
          <w:szCs w:val="28"/>
        </w:rPr>
        <w:sectPr w:rsidR="002D5065" w:rsidSect="00390DB8">
          <w:footerReference w:type="even" r:id="rId78"/>
          <w:footerReference w:type="default" r:id="rId79"/>
          <w:pgSz w:w="16838" w:h="11906" w:orient="landscape"/>
          <w:pgMar w:top="1079" w:right="1134" w:bottom="1079" w:left="1134" w:header="709" w:footer="709" w:gutter="0"/>
          <w:cols w:space="708"/>
          <w:docGrid w:linePitch="360"/>
        </w:sectPr>
      </w:pPr>
    </w:p>
    <w:p w:rsidR="002D5065" w:rsidRPr="00DB1FA4" w:rsidRDefault="002D5065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lastRenderedPageBreak/>
        <w:t xml:space="preserve">Результаты экспериментов свидетельствуют о том, что при температуре 60°С независимо от способа увлажнения, влажности и вида жидкости материал сохнет значительно быстрее, чем при комнатной температуре. </w:t>
      </w:r>
      <w:bookmarkStart w:id="19" w:name="OLE_LINK21"/>
      <w:r w:rsidRPr="00DB1FA4">
        <w:rPr>
          <w:rFonts w:ascii="Arial Narrow" w:hAnsi="Arial Narrow"/>
          <w:sz w:val="28"/>
          <w:szCs w:val="28"/>
        </w:rPr>
        <w:t>Характер вида кривых не зависит от вида жидкой фазы. За 8 часов сушки наблюдается установление процента испарившейся жидкости у золы влажностью 5% при увлажнении распылением сверху минерального стока как при комнатной температуре, так и при 60°С, а также у золы влажностью 5% при объемном увлажнении дистиллированной водой в процессе сушки при комнатной температуре.</w:t>
      </w:r>
    </w:p>
    <w:p w:rsidR="002D5065" w:rsidRPr="00DB1FA4" w:rsidRDefault="002D5065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t xml:space="preserve">При температуре 60°С при объемном увлажнении через 8 часов сушки процент испарившейся жидкости меньше, чем при увлажнении методом распыления жидкой фазы сверху независимо от влажности золы и вида жидкой фазы. Можно сделать вывод о том, что при объемном увлажнении зола более равномерно смачивается. При распылении жидкой фазы сверху происходит переувлажнение верхних слоев и малое увлажнение нижних слоев. В связи с этим при объемном увлажнении гидратации подвергается весь объем золы, а при распылении жидкости сверху гидратации подвергаются в основном верхние слои материала. </w:t>
      </w:r>
    </w:p>
    <w:p w:rsidR="002D5065" w:rsidRPr="00DB1FA4" w:rsidRDefault="002D5065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t>В процессе сушки при увлажнении распылением сверху жидкой фазы независимо от температуры и вида жидкой фазы на поверхности золы образуется твердая корка, которая препятствует выходу жидкости из объема материала. Независимо от температуры сушки при влажности материала 10 и 15% наблюдается появление трещин на поверхности, что видно на фотографиях образцов золы после сушки. Однако при увеличении влажности до 15% в случае распыления воды происходит растрескивание по периметру. Это можно объяснить тем, что в минеральном стоке присутствуют соли, способствующие дополнительному укреплению поверхности. При объемном увлажнении материала разрушения поверхности не наблюдается, так как материал имеет каналы, через которые происходит удаление жидкости из объема.</w:t>
      </w:r>
      <w:bookmarkEnd w:id="19"/>
    </w:p>
    <w:p w:rsidR="002D5065" w:rsidRDefault="002D5065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</w:p>
    <w:p w:rsidR="00DB1FA4" w:rsidRPr="00DB1FA4" w:rsidRDefault="00DB1FA4" w:rsidP="00DB1FA4">
      <w:pPr>
        <w:pStyle w:val="1"/>
        <w:numPr>
          <w:ilvl w:val="0"/>
          <w:numId w:val="10"/>
        </w:numPr>
        <w:spacing w:line="240" w:lineRule="auto"/>
        <w:ind w:left="1423"/>
      </w:pPr>
      <w:bookmarkStart w:id="20" w:name="_Toc305634247"/>
      <w:bookmarkStart w:id="21" w:name="_Toc307416332"/>
      <w:bookmarkStart w:id="22" w:name="_Toc307416485"/>
      <w:bookmarkStart w:id="23" w:name="_Toc307416540"/>
      <w:bookmarkStart w:id="24" w:name="_Toc307416709"/>
      <w:bookmarkStart w:id="25" w:name="_Toc310967474"/>
      <w:bookmarkStart w:id="26" w:name="_Toc458513372"/>
      <w:r w:rsidRPr="00DB1FA4">
        <w:lastRenderedPageBreak/>
        <w:t>Результаты измерения статической прочности спрессованной золы</w:t>
      </w:r>
      <w:bookmarkEnd w:id="20"/>
      <w:bookmarkEnd w:id="21"/>
      <w:bookmarkEnd w:id="22"/>
      <w:bookmarkEnd w:id="23"/>
      <w:bookmarkEnd w:id="24"/>
      <w:bookmarkEnd w:id="25"/>
      <w:bookmarkEnd w:id="26"/>
    </w:p>
    <w:p w:rsidR="00DB1FA4" w:rsidRPr="00DB1FA4" w:rsidRDefault="00DB1FA4" w:rsidP="00DB1FA4">
      <w:pPr>
        <w:keepNext/>
        <w:keepLines/>
        <w:spacing w:before="240" w:after="120" w:line="360" w:lineRule="auto"/>
        <w:ind w:firstLine="709"/>
        <w:rPr>
          <w:rFonts w:ascii="Arial Narrow" w:hAnsi="Arial Narrow"/>
          <w:i/>
          <w:sz w:val="28"/>
          <w:szCs w:val="28"/>
        </w:rPr>
      </w:pPr>
      <w:r w:rsidRPr="00DB1FA4">
        <w:rPr>
          <w:rFonts w:ascii="Arial Narrow" w:hAnsi="Arial Narrow"/>
          <w:i/>
          <w:sz w:val="28"/>
          <w:szCs w:val="28"/>
        </w:rPr>
        <w:t>Методика проведения эксперимента:</w:t>
      </w:r>
    </w:p>
    <w:p w:rsidR="00DB1FA4" w:rsidRPr="00DB1FA4" w:rsidRDefault="00DB1FA4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t xml:space="preserve">К навеске золы ЗОС добавляли жидкость при комнатной температуре в количестве, необходимом для получения заданной влажности (10 и 15%). Для достижения равномерного увлажнения золу тщательно перемешивали. В качестве жидкости использовали дистиллированную воду и минеральный сток Березовской ГРЭС. Из полученной массы увлажненной золы брали навеску </w:t>
      </w:r>
      <w:smartTag w:uri="urn:schemas-microsoft-com:office:smarttags" w:element="metricconverter">
        <w:smartTagPr>
          <w:attr w:name="ProductID" w:val="1 г"/>
        </w:smartTagPr>
        <w:r w:rsidRPr="00DB1FA4">
          <w:rPr>
            <w:rFonts w:ascii="Arial Narrow" w:hAnsi="Arial Narrow"/>
            <w:sz w:val="28"/>
            <w:szCs w:val="28"/>
          </w:rPr>
          <w:t>1 г</w:t>
        </w:r>
      </w:smartTag>
      <w:r w:rsidRPr="00DB1FA4">
        <w:rPr>
          <w:rFonts w:ascii="Arial Narrow" w:hAnsi="Arial Narrow"/>
          <w:sz w:val="28"/>
          <w:szCs w:val="28"/>
        </w:rPr>
        <w:t>, которую засыпали в пресс-форму и подвергали воздействию  давления в 12,5 и 25 кгс/см</w:t>
      </w:r>
      <w:r w:rsidRPr="00A40CA5">
        <w:rPr>
          <w:rFonts w:ascii="Arial Narrow" w:hAnsi="Arial Narrow"/>
          <w:sz w:val="28"/>
          <w:szCs w:val="28"/>
          <w:vertAlign w:val="superscript"/>
        </w:rPr>
        <w:t>2</w:t>
      </w:r>
      <w:r w:rsidRPr="00DB1FA4">
        <w:rPr>
          <w:rFonts w:ascii="Arial Narrow" w:hAnsi="Arial Narrow"/>
          <w:sz w:val="28"/>
          <w:szCs w:val="28"/>
        </w:rPr>
        <w:t xml:space="preserve"> в течение 5-ти секунд. После этого полученный образец в форме таблетки (D=12 мм) извлекали из пресс-формы и оставляли сушиться на воздухе при комнатной температуре в течение суток. Для каждой влажности при различных давлениях прессования и продолжительностях сушки готовили по 24 образца. После сушки определяли статическую прочность прессованной золы. Для этого устанавливали таблетку ребром на площадку прибора ИПГ-1 и замеряли давление, при котором образец разрушался [7]. После определения статической прочности из каждой серии данных убирали по 2 максимальных и минимальных значения, оставшиеся 20 значений подвергали обработке.</w:t>
      </w:r>
    </w:p>
    <w:p w:rsidR="00DB1FA4" w:rsidRPr="00DB1FA4" w:rsidRDefault="00DB1FA4" w:rsidP="00DB1FA4">
      <w:pPr>
        <w:spacing w:after="0" w:line="360" w:lineRule="auto"/>
        <w:ind w:firstLine="709"/>
        <w:rPr>
          <w:rFonts w:ascii="Arial Narrow" w:hAnsi="Arial Narrow"/>
          <w:sz w:val="28"/>
          <w:szCs w:val="28"/>
        </w:rPr>
      </w:pPr>
      <w:r w:rsidRPr="00DB1FA4">
        <w:rPr>
          <w:rFonts w:ascii="Arial Narrow" w:hAnsi="Arial Narrow"/>
          <w:sz w:val="28"/>
          <w:szCs w:val="28"/>
        </w:rPr>
        <w:t>Результаты определения статической прочности прессованной золы представлены в таблице 10. Значение статической прочности определяли как среднее арифметическое значение из 20-ти полученных результатов. Также была проведена статистическая обработка полученных результатов с целью определения доверительного интервала [8]. В таблицах 11, 12 представлены результаты статистической обработки полученных результатов и  рассчитанные значения статической прочности спрессованной золы и значения доверительного интервала. На рисунке 9 представлена гистограмма полученных значений статической прочности спрессованной золы при различной влажности, давлении прессования и вида жидкости.</w:t>
      </w:r>
    </w:p>
    <w:p w:rsidR="00DB1FA4" w:rsidRDefault="00DB1FA4" w:rsidP="00DB1FA4">
      <w:pPr>
        <w:ind w:firstLine="540"/>
        <w:rPr>
          <w:sz w:val="28"/>
          <w:szCs w:val="28"/>
        </w:rPr>
      </w:pPr>
    </w:p>
    <w:p w:rsidR="00DB1FA4" w:rsidRDefault="00DB1FA4" w:rsidP="00DB1FA4">
      <w:pPr>
        <w:pageBreakBefore/>
        <w:ind w:firstLine="539"/>
        <w:jc w:val="right"/>
        <w:rPr>
          <w:sz w:val="28"/>
          <w:szCs w:val="28"/>
        </w:rPr>
        <w:sectPr w:rsidR="00DB1FA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B1FA4" w:rsidRPr="00A40CA5" w:rsidRDefault="00DB1FA4" w:rsidP="00A40CA5">
      <w:pPr>
        <w:pageBreakBefore/>
        <w:ind w:firstLine="539"/>
        <w:rPr>
          <w:rFonts w:ascii="Arial Narrow" w:hAnsi="Arial Narrow"/>
          <w:sz w:val="28"/>
          <w:szCs w:val="28"/>
        </w:rPr>
      </w:pPr>
      <w:bookmarkStart w:id="27" w:name="_Toc305634249"/>
      <w:bookmarkStart w:id="28" w:name="_Toc307416336"/>
      <w:bookmarkStart w:id="29" w:name="_Toc307416489"/>
      <w:bookmarkStart w:id="30" w:name="_Toc307416544"/>
      <w:bookmarkStart w:id="31" w:name="_Toc307416713"/>
      <w:r w:rsidRPr="00A40CA5">
        <w:rPr>
          <w:rFonts w:ascii="Arial Narrow" w:hAnsi="Arial Narrow"/>
          <w:sz w:val="28"/>
          <w:szCs w:val="28"/>
        </w:rPr>
        <w:lastRenderedPageBreak/>
        <w:t>Таблица 10</w:t>
      </w:r>
      <w:r w:rsidR="00A40CA5" w:rsidRPr="00A40CA5">
        <w:rPr>
          <w:rFonts w:ascii="Arial Narrow" w:hAnsi="Arial Narrow"/>
          <w:sz w:val="28"/>
          <w:szCs w:val="28"/>
        </w:rPr>
        <w:t xml:space="preserve"> </w:t>
      </w:r>
      <w:r w:rsidRPr="00A40CA5">
        <w:rPr>
          <w:rFonts w:ascii="Arial Narrow" w:hAnsi="Arial Narrow"/>
          <w:sz w:val="28"/>
          <w:szCs w:val="28"/>
        </w:rPr>
        <w:t>Статическая прочность спрессованной золы после сушки на воздухе в течение 1-х суток.</w:t>
      </w:r>
    </w:p>
    <w:tbl>
      <w:tblPr>
        <w:tblW w:w="14598" w:type="dxa"/>
        <w:jc w:val="center"/>
        <w:tblLook w:val="0000" w:firstRow="0" w:lastRow="0" w:firstColumn="0" w:lastColumn="0" w:noHBand="0" w:noVBand="0"/>
      </w:tblPr>
      <w:tblGrid>
        <w:gridCol w:w="1209"/>
        <w:gridCol w:w="1106"/>
        <w:gridCol w:w="943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B1FA4" w:rsidRPr="0009084C" w:rsidTr="00A40CA5">
        <w:trPr>
          <w:trHeight w:val="20"/>
          <w:jc w:val="center"/>
        </w:trPr>
        <w:tc>
          <w:tcPr>
            <w:tcW w:w="12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Вид жидкости</w:t>
            </w:r>
          </w:p>
        </w:tc>
        <w:tc>
          <w:tcPr>
            <w:tcW w:w="11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Влаж-ность, %</w:t>
            </w:r>
          </w:p>
        </w:tc>
        <w:tc>
          <w:tcPr>
            <w:tcW w:w="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P, кгс/см</w:t>
            </w:r>
            <w:r w:rsidRPr="00A40CA5">
              <w:rPr>
                <w:rFonts w:ascii="Arial Narrow" w:eastAsia="MS Mincho" w:hAnsi="Arial Narrow"/>
                <w:vertAlign w:val="superscript"/>
                <w:lang w:eastAsia="ja-JP"/>
              </w:rPr>
              <w:t>2</w:t>
            </w:r>
          </w:p>
        </w:tc>
        <w:tc>
          <w:tcPr>
            <w:tcW w:w="11340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Прочность таблетки, кгс</w:t>
            </w:r>
          </w:p>
        </w:tc>
      </w:tr>
      <w:tr w:rsidR="00DB1FA4" w:rsidRPr="0009084C" w:rsidTr="00A40CA5">
        <w:trPr>
          <w:trHeight w:val="20"/>
          <w:jc w:val="center"/>
        </w:trPr>
        <w:tc>
          <w:tcPr>
            <w:tcW w:w="12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11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spacing w:after="0" w:line="240" w:lineRule="auto"/>
              <w:rPr>
                <w:rFonts w:ascii="Arial Narrow" w:eastAsia="MS Mincho" w:hAnsi="Arial Narrow"/>
                <w:lang w:eastAsia="ja-JP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19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20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Дистил-лирован-ная вода</w:t>
            </w:r>
          </w:p>
        </w:tc>
        <w:tc>
          <w:tcPr>
            <w:tcW w:w="11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Мине-ральный сток</w:t>
            </w:r>
          </w:p>
        </w:tc>
        <w:tc>
          <w:tcPr>
            <w:tcW w:w="11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2,9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A40CA5">
              <w:rPr>
                <w:rFonts w:ascii="Arial Narrow" w:hAnsi="Arial Narrow"/>
                <w:sz w:val="28"/>
                <w:szCs w:val="28"/>
              </w:rPr>
              <w:t>3,5</w:t>
            </w:r>
          </w:p>
        </w:tc>
      </w:tr>
      <w:tr w:rsidR="00DB1FA4" w:rsidRPr="0009084C" w:rsidTr="00A40CA5">
        <w:trPr>
          <w:trHeight w:val="255"/>
          <w:jc w:val="center"/>
        </w:trPr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A40CA5" w:rsidRDefault="00DB1FA4" w:rsidP="00A40CA5">
            <w:pPr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1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&gt;5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&gt;5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A40CA5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</w:tr>
    </w:tbl>
    <w:p w:rsidR="00DB1FA4" w:rsidRDefault="00DB1FA4" w:rsidP="00DB1FA4">
      <w:pPr>
        <w:ind w:firstLine="540"/>
        <w:rPr>
          <w:sz w:val="28"/>
          <w:szCs w:val="28"/>
        </w:rPr>
      </w:pPr>
    </w:p>
    <w:p w:rsidR="00DB1FA4" w:rsidRPr="00362DE7" w:rsidRDefault="00DB1FA4" w:rsidP="00362DE7">
      <w:pPr>
        <w:keepNext/>
        <w:keepLines/>
        <w:ind w:firstLine="540"/>
        <w:rPr>
          <w:rFonts w:ascii="Arial Narrow" w:hAnsi="Arial Narrow"/>
          <w:sz w:val="28"/>
          <w:szCs w:val="28"/>
        </w:rPr>
      </w:pPr>
      <w:r w:rsidRPr="00362DE7">
        <w:rPr>
          <w:rFonts w:ascii="Arial Narrow" w:hAnsi="Arial Narrow"/>
          <w:sz w:val="28"/>
          <w:szCs w:val="28"/>
        </w:rPr>
        <w:lastRenderedPageBreak/>
        <w:t>Таблица 11</w:t>
      </w:r>
      <w:r w:rsidR="00A40CA5" w:rsidRPr="00362DE7">
        <w:rPr>
          <w:rFonts w:ascii="Arial Narrow" w:hAnsi="Arial Narrow"/>
          <w:sz w:val="28"/>
          <w:szCs w:val="28"/>
        </w:rPr>
        <w:t xml:space="preserve"> </w:t>
      </w:r>
      <w:r w:rsidRPr="00362DE7">
        <w:rPr>
          <w:rFonts w:ascii="Arial Narrow" w:hAnsi="Arial Narrow"/>
          <w:sz w:val="28"/>
          <w:szCs w:val="28"/>
        </w:rPr>
        <w:t>Результаты статистической обработки полученных результатов.</w:t>
      </w:r>
    </w:p>
    <w:tbl>
      <w:tblPr>
        <w:tblW w:w="14513" w:type="dxa"/>
        <w:jc w:val="center"/>
        <w:tblLook w:val="0000" w:firstRow="0" w:lastRow="0" w:firstColumn="0" w:lastColumn="0" w:noHBand="0" w:noVBand="0"/>
      </w:tblPr>
      <w:tblGrid>
        <w:gridCol w:w="6832"/>
        <w:gridCol w:w="989"/>
        <w:gridCol w:w="989"/>
        <w:gridCol w:w="989"/>
        <w:gridCol w:w="874"/>
        <w:gridCol w:w="960"/>
        <w:gridCol w:w="960"/>
        <w:gridCol w:w="960"/>
        <w:gridCol w:w="960"/>
      </w:tblGrid>
      <w:tr w:rsidR="00DB1FA4" w:rsidRPr="003F744D" w:rsidTr="00A40CA5">
        <w:trPr>
          <w:trHeight w:val="20"/>
          <w:tblHeader/>
          <w:jc w:val="center"/>
        </w:trPr>
        <w:tc>
          <w:tcPr>
            <w:tcW w:w="6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Вид жидкости</w:t>
            </w:r>
          </w:p>
        </w:tc>
        <w:tc>
          <w:tcPr>
            <w:tcW w:w="38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Дистиллированная вода</w:t>
            </w: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A40CA5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A40CA5">
              <w:rPr>
                <w:rFonts w:ascii="Arial Narrow" w:eastAsia="MS Mincho" w:hAnsi="Arial Narrow"/>
                <w:lang w:eastAsia="ja-JP"/>
              </w:rPr>
              <w:t>Минеральный сток</w:t>
            </w:r>
          </w:p>
        </w:tc>
      </w:tr>
      <w:tr w:rsidR="00DB1FA4" w:rsidRPr="003F744D" w:rsidTr="00A40CA5">
        <w:trPr>
          <w:trHeight w:val="20"/>
          <w:tblHeader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24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Влажность, %</w:t>
            </w:r>
          </w:p>
        </w:tc>
        <w:tc>
          <w:tcPr>
            <w:tcW w:w="19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18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24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Р, кгс/см</w:t>
            </w:r>
            <w:r w:rsidRPr="009E2F32">
              <w:rPr>
                <w:rFonts w:ascii="Arial Narrow" w:eastAsia="MS Mincho" w:hAnsi="Arial Narrow"/>
                <w:sz w:val="28"/>
                <w:szCs w:val="28"/>
                <w:vertAlign w:val="superscript"/>
                <w:lang w:eastAsia="ja-JP"/>
              </w:rPr>
              <w:t>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Среднее арифметическое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3,09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3,685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keepNext/>
              <w:keepLines/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4,195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Стандартная ошибка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0,060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0,046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0,050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0,077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0,109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Медиана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3,15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4,15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Мода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3,7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Стандартное отклонение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0,269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0,204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0,222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0,342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0,317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0,345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0,486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Дисперсия выборки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0,072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0,041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0,049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0,119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0,236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Эксцесс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-0,660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-0,526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-1,141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-1,451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-0,061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-1,183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-1,221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Асимметричность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0,161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-0,140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0,012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0,343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0,991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0,347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0,437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Интервал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0,7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1,4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Минимум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2,8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2,9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3,6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Максимум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3,5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Сумма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50,4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57,2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61,8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73,7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53,7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62,7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66,8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83,9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Счет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20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20</w:t>
            </w:r>
          </w:p>
        </w:tc>
      </w:tr>
      <w:tr w:rsidR="00DB1FA4" w:rsidRPr="003F744D" w:rsidTr="00362DE7">
        <w:trPr>
          <w:trHeight w:val="20"/>
          <w:jc w:val="center"/>
        </w:trPr>
        <w:tc>
          <w:tcPr>
            <w:tcW w:w="6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Уровень надежности</w:t>
            </w:r>
            <w:r w:rsidR="00362DE7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 xml:space="preserve"> </w:t>
            </w: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(95,0%)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0,126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0,095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0,104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0,148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hAnsi="Arial Narrow"/>
                <w:sz w:val="28"/>
                <w:szCs w:val="28"/>
              </w:rPr>
            </w:pPr>
            <w:r w:rsidRPr="009E2F32">
              <w:rPr>
                <w:rFonts w:ascii="Arial Narrow" w:hAnsi="Arial Narrow"/>
                <w:sz w:val="28"/>
                <w:szCs w:val="28"/>
              </w:rPr>
              <w:t>0,162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B1FA4" w:rsidRPr="009E2F32" w:rsidRDefault="00DB1FA4" w:rsidP="00362DE7">
            <w:pPr>
              <w:spacing w:after="0" w:line="360" w:lineRule="auto"/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0,228</w:t>
            </w:r>
          </w:p>
        </w:tc>
      </w:tr>
    </w:tbl>
    <w:p w:rsidR="00DB1FA4" w:rsidRDefault="00DB1FA4" w:rsidP="00DB1FA4">
      <w:pPr>
        <w:ind w:firstLine="540"/>
        <w:rPr>
          <w:sz w:val="28"/>
          <w:szCs w:val="28"/>
        </w:rPr>
        <w:sectPr w:rsidR="00DB1FA4" w:rsidSect="00A40CA5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DB1FA4" w:rsidRPr="009E2F32" w:rsidRDefault="00DB1FA4" w:rsidP="009E2F32">
      <w:pPr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lastRenderedPageBreak/>
        <w:t>Таблица 12</w:t>
      </w:r>
      <w:r w:rsidR="009E2F32">
        <w:rPr>
          <w:rFonts w:ascii="Arial Narrow" w:hAnsi="Arial Narrow"/>
          <w:sz w:val="28"/>
          <w:szCs w:val="28"/>
        </w:rPr>
        <w:t xml:space="preserve">  </w:t>
      </w:r>
      <w:r w:rsidRPr="009E2F32">
        <w:rPr>
          <w:rFonts w:ascii="Arial Narrow" w:hAnsi="Arial Narrow"/>
          <w:sz w:val="28"/>
          <w:szCs w:val="28"/>
        </w:rPr>
        <w:t>Среднее арифметическое значение</w:t>
      </w:r>
      <w:r w:rsidR="009E2F32">
        <w:rPr>
          <w:rFonts w:ascii="Arial Narrow" w:hAnsi="Arial Narrow"/>
          <w:sz w:val="28"/>
          <w:szCs w:val="28"/>
        </w:rPr>
        <w:t xml:space="preserve"> статической прочности образцов</w:t>
      </w:r>
    </w:p>
    <w:tbl>
      <w:tblPr>
        <w:tblW w:w="8285" w:type="dxa"/>
        <w:jc w:val="center"/>
        <w:tblLook w:val="0000" w:firstRow="0" w:lastRow="0" w:firstColumn="0" w:lastColumn="0" w:noHBand="0" w:noVBand="0"/>
      </w:tblPr>
      <w:tblGrid>
        <w:gridCol w:w="2255"/>
        <w:gridCol w:w="1800"/>
        <w:gridCol w:w="1440"/>
        <w:gridCol w:w="3420"/>
      </w:tblGrid>
      <w:tr w:rsidR="00DB1FA4" w:rsidRPr="003F744D" w:rsidTr="009E2F32">
        <w:trPr>
          <w:trHeight w:val="269"/>
          <w:jc w:val="center"/>
        </w:trPr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E2F32" w:rsidRPr="009E2F32" w:rsidRDefault="00DB1FA4" w:rsidP="009E2F32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9E2F32">
              <w:rPr>
                <w:rFonts w:ascii="Arial Narrow" w:eastAsia="MS Mincho" w:hAnsi="Arial Narrow"/>
                <w:lang w:eastAsia="ja-JP"/>
              </w:rPr>
              <w:t>Вид жидкости</w:t>
            </w: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E2F32" w:rsidRPr="009E2F32" w:rsidRDefault="00DB1FA4" w:rsidP="009E2F32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9E2F32">
              <w:rPr>
                <w:rFonts w:ascii="Arial Narrow" w:eastAsia="MS Mincho" w:hAnsi="Arial Narrow"/>
                <w:lang w:eastAsia="ja-JP"/>
              </w:rPr>
              <w:t>Влажность, %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E2F32" w:rsidRPr="009E2F32" w:rsidRDefault="00DB1FA4" w:rsidP="009E2F32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9E2F32">
              <w:rPr>
                <w:rFonts w:ascii="Arial Narrow" w:eastAsia="MS Mincho" w:hAnsi="Arial Narrow"/>
                <w:lang w:eastAsia="ja-JP"/>
              </w:rPr>
              <w:t>P, кгс/см</w:t>
            </w:r>
            <w:r w:rsidRPr="009E2F32">
              <w:rPr>
                <w:rFonts w:ascii="Arial Narrow" w:eastAsia="MS Mincho" w:hAnsi="Arial Narrow"/>
                <w:vertAlign w:val="superscript"/>
                <w:lang w:eastAsia="ja-JP"/>
              </w:rPr>
              <w:t>2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E2F32" w:rsidRPr="009E2F32" w:rsidRDefault="00DB1FA4" w:rsidP="009E2F32">
            <w:pPr>
              <w:spacing w:after="0" w:line="240" w:lineRule="auto"/>
              <w:jc w:val="center"/>
              <w:rPr>
                <w:rFonts w:ascii="Arial Narrow" w:eastAsia="MS Mincho" w:hAnsi="Arial Narrow"/>
                <w:lang w:eastAsia="ja-JP"/>
              </w:rPr>
            </w:pPr>
            <w:r w:rsidRPr="009E2F32">
              <w:rPr>
                <w:rFonts w:ascii="Arial Narrow" w:eastAsia="MS Mincho" w:hAnsi="Arial Narrow"/>
                <w:lang w:eastAsia="ja-JP"/>
              </w:rPr>
              <w:t>Статическая прочность, кгс</w:t>
            </w:r>
          </w:p>
        </w:tc>
      </w:tr>
      <w:tr w:rsidR="00DB1FA4" w:rsidRPr="003F744D" w:rsidTr="009E2F32">
        <w:trPr>
          <w:trHeight w:val="509"/>
          <w:jc w:val="center"/>
        </w:trPr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3F744D" w:rsidRDefault="00DB1FA4" w:rsidP="00A40CA5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3F744D" w:rsidRDefault="00DB1FA4" w:rsidP="00A40CA5">
            <w:pPr>
              <w:rPr>
                <w:rFonts w:eastAsia="MS Mincho"/>
                <w:lang w:eastAsia="ja-JP"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3F744D" w:rsidRDefault="00DB1FA4" w:rsidP="00A40CA5">
            <w:pPr>
              <w:rPr>
                <w:rFonts w:eastAsia="MS Mincho"/>
                <w:lang w:eastAsia="ja-JP"/>
              </w:rPr>
            </w:pPr>
          </w:p>
        </w:tc>
        <w:tc>
          <w:tcPr>
            <w:tcW w:w="3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3F744D" w:rsidRDefault="00DB1FA4" w:rsidP="00A40CA5">
            <w:pPr>
              <w:rPr>
                <w:rFonts w:eastAsia="MS Mincho"/>
                <w:lang w:eastAsia="ja-JP"/>
              </w:rPr>
            </w:pP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Дистиллированная вода</w:t>
            </w:r>
          </w:p>
        </w:tc>
        <w:tc>
          <w:tcPr>
            <w:tcW w:w="1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2,520 ± 0,126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2,860 ± 0,095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val="en-US" w:eastAsia="ja-JP"/>
              </w:rPr>
              <w:t>3</w:t>
            </w: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,090 ± 0,104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3,685 ± 0,16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Минеральный сток</w:t>
            </w:r>
          </w:p>
        </w:tc>
        <w:tc>
          <w:tcPr>
            <w:tcW w:w="1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2,685 ± 0,117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3,135 ± 0,148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12,5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3,340 ± 0,162</w:t>
            </w:r>
          </w:p>
        </w:tc>
      </w:tr>
      <w:tr w:rsidR="00DB1FA4" w:rsidRPr="003F744D" w:rsidTr="009E2F32">
        <w:trPr>
          <w:trHeight w:val="255"/>
          <w:jc w:val="center"/>
        </w:trPr>
        <w:tc>
          <w:tcPr>
            <w:tcW w:w="16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8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25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1FA4" w:rsidRPr="009E2F32" w:rsidRDefault="00DB1FA4" w:rsidP="00A40CA5">
            <w:pPr>
              <w:jc w:val="center"/>
              <w:rPr>
                <w:rFonts w:ascii="Arial Narrow" w:eastAsia="MS Mincho" w:hAnsi="Arial Narrow"/>
                <w:sz w:val="28"/>
                <w:szCs w:val="28"/>
                <w:lang w:eastAsia="ja-JP"/>
              </w:rPr>
            </w:pPr>
            <w:r w:rsidRPr="009E2F32">
              <w:rPr>
                <w:rFonts w:ascii="Arial Narrow" w:eastAsia="MS Mincho" w:hAnsi="Arial Narrow"/>
                <w:sz w:val="28"/>
                <w:szCs w:val="28"/>
                <w:lang w:eastAsia="ja-JP"/>
              </w:rPr>
              <w:t>4,195 ± 0,228</w:t>
            </w:r>
          </w:p>
        </w:tc>
      </w:tr>
    </w:tbl>
    <w:p w:rsidR="00DB1FA4" w:rsidRDefault="00DB1FA4" w:rsidP="00DB1FA4">
      <w:pPr>
        <w:ind w:firstLine="540"/>
        <w:rPr>
          <w:sz w:val="28"/>
          <w:szCs w:val="28"/>
        </w:rPr>
      </w:pPr>
    </w:p>
    <w:p w:rsidR="00DB1FA4" w:rsidRPr="009C690C" w:rsidRDefault="00DB1FA4" w:rsidP="00DB1F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34710" cy="2910205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91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FA4" w:rsidRPr="009E2F32" w:rsidRDefault="00DB1FA4" w:rsidP="00DB1FA4">
      <w:pPr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Рис.9. Среднее значение статической прочности спрессованной золы при различной влажности, давлении прессования и вида используемой жидкости</w:t>
      </w:r>
    </w:p>
    <w:p w:rsidR="00DB1FA4" w:rsidRDefault="00DB1FA4" w:rsidP="00DB1FA4">
      <w:pPr>
        <w:ind w:firstLine="720"/>
        <w:jc w:val="both"/>
        <w:rPr>
          <w:sz w:val="28"/>
          <w:szCs w:val="28"/>
        </w:rPr>
      </w:pPr>
    </w:p>
    <w:p w:rsidR="00DB1FA4" w:rsidRPr="009E2F32" w:rsidRDefault="00DB1FA4" w:rsidP="009E2F32">
      <w:pPr>
        <w:spacing w:after="0"/>
        <w:ind w:firstLine="72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Как видно из рисунка 9, при увеличении влажности золы и давления прессования статическая прочность спрессованной золы возрастает независимо от вида жидкости. По данным таблицы 12 прирост статической прочности при увлажнении дистиллированной водой составил примерно 32% (при влажности 10% и давлении 12.5 кгс/см</w:t>
      </w:r>
      <w:r w:rsidRPr="009E2F32">
        <w:rPr>
          <w:rFonts w:ascii="Arial Narrow" w:hAnsi="Arial Narrow"/>
          <w:sz w:val="28"/>
          <w:szCs w:val="28"/>
          <w:vertAlign w:val="superscript"/>
        </w:rPr>
        <w:t>2</w:t>
      </w:r>
      <w:r w:rsidRPr="009E2F32">
        <w:rPr>
          <w:rFonts w:ascii="Arial Narrow" w:hAnsi="Arial Narrow"/>
          <w:sz w:val="28"/>
          <w:szCs w:val="28"/>
        </w:rPr>
        <w:t xml:space="preserve"> статическая прочность составила 2,520 кгс, а при влажности 15% и давлении </w:t>
      </w:r>
      <w:r w:rsidRPr="009E2F32">
        <w:rPr>
          <w:rFonts w:ascii="Arial Narrow" w:hAnsi="Arial Narrow"/>
          <w:sz w:val="28"/>
          <w:szCs w:val="28"/>
        </w:rPr>
        <w:lastRenderedPageBreak/>
        <w:t>25 кгс/см</w:t>
      </w:r>
      <w:r w:rsidRPr="009E2F32">
        <w:rPr>
          <w:rFonts w:ascii="Arial Narrow" w:hAnsi="Arial Narrow"/>
          <w:sz w:val="28"/>
          <w:szCs w:val="28"/>
          <w:vertAlign w:val="superscript"/>
        </w:rPr>
        <w:t>2</w:t>
      </w:r>
      <w:r w:rsidRPr="009E2F32">
        <w:rPr>
          <w:rFonts w:ascii="Arial Narrow" w:hAnsi="Arial Narrow"/>
          <w:sz w:val="28"/>
          <w:szCs w:val="28"/>
        </w:rPr>
        <w:t xml:space="preserve"> - 3,685 кгс), а при увлажнении минеральным стоком - 36% (при влажности 10% и давлении 12.5 кгс/см</w:t>
      </w:r>
      <w:r w:rsidRPr="009E2F32">
        <w:rPr>
          <w:rFonts w:ascii="Arial Narrow" w:hAnsi="Arial Narrow"/>
          <w:sz w:val="28"/>
          <w:szCs w:val="28"/>
          <w:vertAlign w:val="superscript"/>
        </w:rPr>
        <w:t>2</w:t>
      </w:r>
      <w:r w:rsidRPr="009E2F32">
        <w:rPr>
          <w:rFonts w:ascii="Arial Narrow" w:hAnsi="Arial Narrow"/>
          <w:sz w:val="28"/>
          <w:szCs w:val="28"/>
        </w:rPr>
        <w:t xml:space="preserve"> статическая прочность составила 2,685 кгс, а при влажности 15% и давлении 25 кгс/см</w:t>
      </w:r>
      <w:r w:rsidRPr="009E2F32">
        <w:rPr>
          <w:rFonts w:ascii="Arial Narrow" w:hAnsi="Arial Narrow"/>
          <w:sz w:val="28"/>
          <w:szCs w:val="28"/>
          <w:vertAlign w:val="superscript"/>
        </w:rPr>
        <w:t>2</w:t>
      </w:r>
      <w:r w:rsidRPr="009E2F32">
        <w:rPr>
          <w:rFonts w:ascii="Arial Narrow" w:hAnsi="Arial Narrow"/>
          <w:sz w:val="28"/>
          <w:szCs w:val="28"/>
        </w:rPr>
        <w:t xml:space="preserve"> - 4,195 кгс). </w:t>
      </w:r>
    </w:p>
    <w:p w:rsidR="00DB1FA4" w:rsidRPr="009E2F32" w:rsidRDefault="00DB1FA4" w:rsidP="009E2F32">
      <w:pPr>
        <w:spacing w:after="0"/>
        <w:ind w:firstLine="72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Статическая прочность золы, увлажненной минеральным стоком выше, чем у золы, увлажненной дистиллированной водой на 6 - 12%. Это можно объяснить тем, что в минеральном стоке присутствуют соли, которые способствуют схватыванию золы.</w:t>
      </w:r>
    </w:p>
    <w:p w:rsidR="00DB1FA4" w:rsidRDefault="00DB1FA4" w:rsidP="00DB1FA4">
      <w:pPr>
        <w:ind w:firstLine="720"/>
        <w:jc w:val="both"/>
        <w:rPr>
          <w:sz w:val="28"/>
          <w:szCs w:val="28"/>
        </w:rPr>
      </w:pPr>
    </w:p>
    <w:p w:rsidR="00DB1FA4" w:rsidRPr="009E2F32" w:rsidRDefault="00DB1FA4" w:rsidP="00B1325D">
      <w:pPr>
        <w:pStyle w:val="1"/>
        <w:pageBreakBefore/>
        <w:numPr>
          <w:ilvl w:val="0"/>
          <w:numId w:val="10"/>
        </w:numPr>
        <w:spacing w:after="240" w:line="240" w:lineRule="auto"/>
        <w:ind w:left="1423"/>
      </w:pPr>
      <w:bookmarkStart w:id="32" w:name="_Toc310967475"/>
      <w:bookmarkStart w:id="33" w:name="_Toc458513373"/>
      <w:r w:rsidRPr="009E2F32">
        <w:lastRenderedPageBreak/>
        <w:t>Выводы</w:t>
      </w:r>
      <w:bookmarkEnd w:id="27"/>
      <w:bookmarkEnd w:id="28"/>
      <w:bookmarkEnd w:id="29"/>
      <w:bookmarkEnd w:id="30"/>
      <w:bookmarkEnd w:id="31"/>
      <w:bookmarkEnd w:id="32"/>
      <w:bookmarkEnd w:id="33"/>
    </w:p>
    <w:p w:rsidR="00056D0A" w:rsidRDefault="00DB1FA4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 w:rsidRPr="00FC7D7E">
        <w:rPr>
          <w:rFonts w:ascii="Arial Narrow" w:hAnsi="Arial Narrow"/>
          <w:sz w:val="28"/>
          <w:szCs w:val="28"/>
        </w:rPr>
        <w:t xml:space="preserve">Основными элементами, мигрирующими в поверхностные и фильтрационные воды, являются кальций, натрий, стронций, калий. При последующих увлажнениях наблюдается тенденция снижения содержания бария, кальция, стронция и увеличение содержания калия, натрия в поверхностных стоках. </w:t>
      </w:r>
    </w:p>
    <w:p w:rsidR="005B0BE7" w:rsidRPr="005B0BE7" w:rsidRDefault="005B0BE7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 w:rsidRPr="005B0BE7">
        <w:rPr>
          <w:rFonts w:ascii="Arial Narrow" w:hAnsi="Arial Narrow"/>
          <w:sz w:val="28"/>
          <w:szCs w:val="28"/>
        </w:rPr>
        <w:t>В целом имеет место тенденция, характеризующая меньшую миграцию химических элементов в воду при увлажнен</w:t>
      </w:r>
      <w:r>
        <w:rPr>
          <w:rFonts w:ascii="Arial Narrow" w:hAnsi="Arial Narrow"/>
          <w:sz w:val="28"/>
          <w:szCs w:val="28"/>
        </w:rPr>
        <w:t>ии золы минеральным стоком (в 1,</w:t>
      </w:r>
      <w:r w:rsidRPr="005B0BE7">
        <w:rPr>
          <w:rFonts w:ascii="Arial Narrow" w:hAnsi="Arial Narrow"/>
          <w:sz w:val="28"/>
          <w:szCs w:val="28"/>
        </w:rPr>
        <w:t>4 раза для стронция и бария, в 1,7 раза – для кальция и хрома, в 2,5 – для натрия, почти в 3 раза – для лития и 4,3 раза для калия), чем при ее увлажнении дистиллированной водой, при этом независимо от вида увлажняющей жидкости содержание химических веществ уменьшается практически в 2 раза (стронций, барий, кальций, натрий)</w:t>
      </w:r>
      <w:r>
        <w:rPr>
          <w:rFonts w:ascii="Arial Narrow" w:hAnsi="Arial Narrow"/>
          <w:sz w:val="28"/>
          <w:szCs w:val="28"/>
        </w:rPr>
        <w:t xml:space="preserve"> </w:t>
      </w:r>
      <w:r w:rsidRPr="005B0BE7">
        <w:rPr>
          <w:rFonts w:ascii="Arial Narrow" w:hAnsi="Arial Narrow"/>
          <w:sz w:val="28"/>
          <w:szCs w:val="28"/>
        </w:rPr>
        <w:t>при использовании дополнительного увлажнения.</w:t>
      </w:r>
    </w:p>
    <w:p w:rsidR="00056D0A" w:rsidRDefault="00056D0A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С</w:t>
      </w:r>
      <w:r w:rsidR="00DB1FA4" w:rsidRPr="00FC7D7E">
        <w:rPr>
          <w:rFonts w:ascii="Arial Narrow" w:hAnsi="Arial Narrow"/>
          <w:sz w:val="28"/>
          <w:szCs w:val="28"/>
        </w:rPr>
        <w:t>одержа</w:t>
      </w:r>
      <w:r>
        <w:rPr>
          <w:rFonts w:ascii="Arial Narrow" w:hAnsi="Arial Narrow"/>
          <w:sz w:val="28"/>
          <w:szCs w:val="28"/>
        </w:rPr>
        <w:t>ние элементов барий и</w:t>
      </w:r>
      <w:r w:rsidR="00DB1FA4" w:rsidRPr="00FC7D7E">
        <w:rPr>
          <w:rFonts w:ascii="Arial Narrow" w:hAnsi="Arial Narrow"/>
          <w:sz w:val="28"/>
          <w:szCs w:val="28"/>
        </w:rPr>
        <w:t xml:space="preserve"> стронций</w:t>
      </w:r>
      <w:r>
        <w:rPr>
          <w:rFonts w:ascii="Arial Narrow" w:hAnsi="Arial Narrow"/>
          <w:sz w:val="28"/>
          <w:szCs w:val="28"/>
        </w:rPr>
        <w:t xml:space="preserve"> при увлажнении минеральным стоком и дистиллированной водой </w:t>
      </w:r>
      <w:r w:rsidR="00DB1FA4" w:rsidRPr="00FC7D7E">
        <w:rPr>
          <w:rFonts w:ascii="Arial Narrow" w:hAnsi="Arial Narrow"/>
          <w:sz w:val="28"/>
          <w:szCs w:val="28"/>
        </w:rPr>
        <w:t xml:space="preserve">в фильтрационных водах превышает установленное значение ПДК. </w:t>
      </w:r>
    </w:p>
    <w:p w:rsidR="00056D0A" w:rsidRDefault="00056D0A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При обработке золы минеральным стоком материал становится более пластичным (</w:t>
      </w:r>
      <w:r w:rsidRPr="00E56759">
        <w:rPr>
          <w:rFonts w:ascii="Arial Narrow" w:hAnsi="Arial Narrow"/>
          <w:sz w:val="28"/>
          <w:szCs w:val="28"/>
        </w:rPr>
        <w:t>увлажнения водой и последующего высыхания через поверхность золы становится рыхлой</w:t>
      </w:r>
      <w:r>
        <w:rPr>
          <w:rFonts w:ascii="Arial Narrow" w:hAnsi="Arial Narrow"/>
          <w:sz w:val="28"/>
          <w:szCs w:val="28"/>
        </w:rPr>
        <w:t>;</w:t>
      </w:r>
      <w:r w:rsidRPr="00E56759">
        <w:rPr>
          <w:rFonts w:ascii="Arial Narrow" w:hAnsi="Arial Narrow"/>
          <w:sz w:val="28"/>
          <w:szCs w:val="28"/>
        </w:rPr>
        <w:t xml:space="preserve"> увлажнении минеральным стоком поверхность становится рыхлой только по краям</w:t>
      </w:r>
      <w:r>
        <w:rPr>
          <w:rFonts w:ascii="Arial Narrow" w:hAnsi="Arial Narrow"/>
          <w:sz w:val="28"/>
          <w:szCs w:val="28"/>
        </w:rPr>
        <w:t>).</w:t>
      </w:r>
    </w:p>
    <w:p w:rsidR="00382ED9" w:rsidRPr="00FC7D7E" w:rsidRDefault="00382ED9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 w:rsidRPr="00FC7D7E">
        <w:rPr>
          <w:rFonts w:ascii="Arial Narrow" w:hAnsi="Arial Narrow"/>
          <w:sz w:val="28"/>
          <w:szCs w:val="28"/>
        </w:rPr>
        <w:t>На температуру золы при ее увлажнении оказывает содержание активного оксида кальция, которое зависит от химического состава угля, режимов сжигания угля, химический состав воды и внешние условия (температура и влажность воздуха). Поэтому возможен сильный нагрев золы при ее увлажнении.</w:t>
      </w:r>
    </w:p>
    <w:p w:rsidR="00DB4F6B" w:rsidRDefault="00382ED9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Экзотермическая реакция при увлажнении золы минерализованным стоком протекает менее выражено, чем при обработке дистиллированной водой. </w:t>
      </w:r>
    </w:p>
    <w:p w:rsidR="00382ED9" w:rsidRPr="00FC7D7E" w:rsidRDefault="00CF0E2E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П</w:t>
      </w:r>
      <w:r w:rsidRPr="00FC7D7E">
        <w:rPr>
          <w:rFonts w:ascii="Arial Narrow" w:hAnsi="Arial Narrow"/>
          <w:sz w:val="28"/>
          <w:szCs w:val="28"/>
        </w:rPr>
        <w:t xml:space="preserve">роцесс сушки золы </w:t>
      </w:r>
      <w:r>
        <w:rPr>
          <w:rFonts w:ascii="Arial Narrow" w:hAnsi="Arial Narrow"/>
          <w:sz w:val="28"/>
          <w:szCs w:val="28"/>
        </w:rPr>
        <w:t>несущественно зависит от типа жидкости (минеральный сток или дистиллированная вода), используемой для смачивания</w:t>
      </w:r>
      <w:r w:rsidR="00382ED9" w:rsidRPr="00FC7D7E">
        <w:rPr>
          <w:rFonts w:ascii="Arial Narrow" w:hAnsi="Arial Narrow"/>
          <w:sz w:val="28"/>
          <w:szCs w:val="28"/>
        </w:rPr>
        <w:t>.</w:t>
      </w:r>
    </w:p>
    <w:p w:rsidR="00DB1FA4" w:rsidRDefault="00DB1FA4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 w:rsidRPr="00FC7D7E">
        <w:rPr>
          <w:rFonts w:ascii="Arial Narrow" w:hAnsi="Arial Narrow"/>
          <w:sz w:val="28"/>
          <w:szCs w:val="28"/>
        </w:rPr>
        <w:t xml:space="preserve">Использование минерального стока для увлажнения золы приводит к образованию более прочной поверхности </w:t>
      </w:r>
      <w:r w:rsidR="00FC7D7E">
        <w:rPr>
          <w:rFonts w:ascii="Arial Narrow" w:hAnsi="Arial Narrow"/>
          <w:sz w:val="28"/>
          <w:szCs w:val="28"/>
        </w:rPr>
        <w:t xml:space="preserve">материала </w:t>
      </w:r>
      <w:r w:rsidRPr="00FC7D7E">
        <w:rPr>
          <w:rFonts w:ascii="Arial Narrow" w:hAnsi="Arial Narrow"/>
          <w:sz w:val="28"/>
          <w:szCs w:val="28"/>
        </w:rPr>
        <w:t xml:space="preserve">по сравнению с водой. </w:t>
      </w:r>
    </w:p>
    <w:p w:rsidR="008563BD" w:rsidRDefault="00EF2166" w:rsidP="00B73AB0">
      <w:pPr>
        <w:pStyle w:val="a3"/>
        <w:numPr>
          <w:ilvl w:val="0"/>
          <w:numId w:val="14"/>
        </w:numPr>
        <w:tabs>
          <w:tab w:val="left" w:pos="993"/>
        </w:tabs>
        <w:spacing w:after="120"/>
        <w:ind w:left="0" w:firstLine="709"/>
        <w:contextualSpacing w:val="0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Увлажнение золы минеральным стоком приводит к оптимизации некоторых свойств материала (повышение пластичности увлажненной золы, повышение прочности материала при высыхании, уменьшение интенсивности экзотермической реакции) и к сохранению </w:t>
      </w:r>
      <w:r w:rsidR="00362711">
        <w:rPr>
          <w:rFonts w:ascii="Arial Narrow" w:hAnsi="Arial Narrow"/>
          <w:sz w:val="28"/>
          <w:szCs w:val="28"/>
        </w:rPr>
        <w:t xml:space="preserve">большинства параметров потенциального воздействия на окружающую среду (по критерию миграции химических веществ в раствор), что позволяет судить о принципиальной возможности применения минерализованных сточных вод для </w:t>
      </w:r>
      <w:r w:rsidR="008563BD">
        <w:rPr>
          <w:rFonts w:ascii="Arial Narrow" w:hAnsi="Arial Narrow"/>
          <w:sz w:val="28"/>
          <w:szCs w:val="28"/>
        </w:rPr>
        <w:t>кондиционирования</w:t>
      </w:r>
      <w:r w:rsidR="00362711">
        <w:rPr>
          <w:rFonts w:ascii="Arial Narrow" w:hAnsi="Arial Narrow"/>
          <w:sz w:val="28"/>
          <w:szCs w:val="28"/>
        </w:rPr>
        <w:t xml:space="preserve"> золы.</w:t>
      </w:r>
    </w:p>
    <w:p w:rsidR="00DB1FA4" w:rsidRPr="009E2F32" w:rsidRDefault="00DB1FA4" w:rsidP="009E2F32">
      <w:pPr>
        <w:pStyle w:val="1"/>
        <w:numPr>
          <w:ilvl w:val="0"/>
          <w:numId w:val="10"/>
        </w:numPr>
        <w:spacing w:after="240" w:line="240" w:lineRule="auto"/>
        <w:ind w:left="1423"/>
      </w:pPr>
      <w:bookmarkStart w:id="34" w:name="_Toc310967476"/>
      <w:bookmarkStart w:id="35" w:name="_Toc458513374"/>
      <w:r w:rsidRPr="009E2F32">
        <w:lastRenderedPageBreak/>
        <w:t>Список использованной литературы</w:t>
      </w:r>
      <w:bookmarkEnd w:id="34"/>
      <w:bookmarkEnd w:id="35"/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1. ПНД Ф 16.1:2.3:3.11-98. – Методика выполнения измерений содержания металлов в твердых объектах методом спектрометрии с индуктивно-связанной плазмой.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2. Табунщиков Н. П. Производство извести. М.: Химия, 1974 – 240 с.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 xml:space="preserve">3. СН 529-80. </w:t>
      </w:r>
      <w:r w:rsidRPr="009E2F32">
        <w:rPr>
          <w:rFonts w:ascii="Arial Narrow" w:hAnsi="Arial Narrow"/>
          <w:caps/>
          <w:sz w:val="28"/>
          <w:szCs w:val="28"/>
        </w:rPr>
        <w:t>и</w:t>
      </w:r>
      <w:r w:rsidRPr="009E2F32">
        <w:rPr>
          <w:rFonts w:ascii="Arial Narrow" w:hAnsi="Arial Narrow"/>
          <w:sz w:val="28"/>
          <w:szCs w:val="28"/>
        </w:rPr>
        <w:t>нструкция</w:t>
      </w:r>
      <w:r w:rsidRPr="009E2F32">
        <w:rPr>
          <w:rFonts w:ascii="Arial Narrow" w:hAnsi="Arial Narrow"/>
          <w:caps/>
          <w:sz w:val="28"/>
          <w:szCs w:val="28"/>
        </w:rPr>
        <w:t xml:space="preserve"> </w:t>
      </w:r>
      <w:r w:rsidRPr="009E2F32">
        <w:rPr>
          <w:rFonts w:ascii="Arial Narrow" w:hAnsi="Arial Narrow"/>
          <w:sz w:val="28"/>
          <w:szCs w:val="28"/>
        </w:rPr>
        <w:t>по технологии изготовления конструкций и изделий из плотного силикатного бетона.</w:t>
      </w:r>
      <w:r w:rsidRPr="009E2F32">
        <w:rPr>
          <w:rFonts w:ascii="Arial Narrow" w:hAnsi="Arial Narrow"/>
          <w:b/>
          <w:sz w:val="28"/>
          <w:szCs w:val="28"/>
        </w:rPr>
        <w:t xml:space="preserve"> 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4. В.К. Козлова, А.А. Лихошерстов, А.В. Вольф, Е.Е. Андрюшина, Е.В. Шкрабко. Состав продуктов гидратации портландцемента с добавкой зол бурых углей канско-ачинского бассейна. Ползуновский вестник №1 2011.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5. Предварительная гидратация золы канско-ачинских углей в производстве силикатного кирпича. Ползуновский вестник №1 2011.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6. Волженский А. В. Минеральные вяжущие вещества: (Технология и свойства). М.: Стройиздат, 1979 – 476 с.</w:t>
      </w:r>
    </w:p>
    <w:p w:rsidR="00DB1FA4" w:rsidRPr="009E2F32" w:rsidRDefault="00DB1FA4" w:rsidP="00DB1FA4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7. ГОСТ 21560.2-82. Удобрения минеральные. Метод определения статической прочности гранул. Введ. 1983-01-01.</w:t>
      </w:r>
    </w:p>
    <w:p w:rsidR="002A1229" w:rsidRPr="003F1B39" w:rsidRDefault="00DB1FA4" w:rsidP="00FC63B8">
      <w:pPr>
        <w:ind w:firstLine="540"/>
        <w:jc w:val="both"/>
        <w:rPr>
          <w:rFonts w:ascii="Arial Narrow" w:hAnsi="Arial Narrow"/>
          <w:sz w:val="28"/>
          <w:szCs w:val="28"/>
        </w:rPr>
      </w:pPr>
      <w:r w:rsidRPr="009E2F32">
        <w:rPr>
          <w:rFonts w:ascii="Arial Narrow" w:hAnsi="Arial Narrow"/>
          <w:sz w:val="28"/>
          <w:szCs w:val="28"/>
        </w:rPr>
        <w:t>8. Пойлов В.З. Основы научных и инженерных исследований: учеб. пособие. – Пермь: Изд-во Перм.гос.техн.ун-та, 2008. 344с.</w:t>
      </w:r>
    </w:p>
    <w:sectPr w:rsidR="002A1229" w:rsidRPr="003F1B39" w:rsidSect="007A1532">
      <w:headerReference w:type="default" r:id="rId81"/>
      <w:pgSz w:w="11906" w:h="16838"/>
      <w:pgMar w:top="709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7F55" w:rsidRDefault="002C7F55" w:rsidP="007A1532">
      <w:pPr>
        <w:spacing w:after="0" w:line="240" w:lineRule="auto"/>
      </w:pPr>
      <w:r>
        <w:separator/>
      </w:r>
    </w:p>
  </w:endnote>
  <w:endnote w:type="continuationSeparator" w:id="0">
    <w:p w:rsidR="002C7F55" w:rsidRDefault="002C7F55" w:rsidP="007A15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166" w:rsidRDefault="002C7AF9" w:rsidP="00390DB8">
    <w:pPr>
      <w:pStyle w:val="a9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EF2166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EF2166" w:rsidRDefault="00EF2166" w:rsidP="00390DB8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2166" w:rsidRDefault="00EF2166" w:rsidP="00390DB8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7F55" w:rsidRDefault="002C7F55" w:rsidP="007A1532">
      <w:pPr>
        <w:spacing w:after="0" w:line="240" w:lineRule="auto"/>
      </w:pPr>
      <w:r>
        <w:separator/>
      </w:r>
    </w:p>
  </w:footnote>
  <w:footnote w:type="continuationSeparator" w:id="0">
    <w:p w:rsidR="002C7F55" w:rsidRDefault="002C7F55" w:rsidP="007A15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84383563"/>
      <w:docPartObj>
        <w:docPartGallery w:val="Page Numbers (Top of Page)"/>
        <w:docPartUnique/>
      </w:docPartObj>
    </w:sdtPr>
    <w:sdtEndPr/>
    <w:sdtContent>
      <w:p w:rsidR="00EF2166" w:rsidRDefault="005B4FC4">
        <w:pPr>
          <w:pStyle w:val="a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625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F2166" w:rsidRDefault="00EF2166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051739"/>
      <w:docPartObj>
        <w:docPartGallery w:val="Page Numbers (Top of Page)"/>
        <w:docPartUnique/>
      </w:docPartObj>
    </w:sdtPr>
    <w:sdtEndPr>
      <w:rPr>
        <w:rFonts w:ascii="Arial Narrow" w:hAnsi="Arial Narrow"/>
        <w:sz w:val="24"/>
        <w:szCs w:val="24"/>
      </w:rPr>
    </w:sdtEndPr>
    <w:sdtContent>
      <w:p w:rsidR="00EF2166" w:rsidRPr="007A1532" w:rsidRDefault="002C7AF9">
        <w:pPr>
          <w:pStyle w:val="a7"/>
          <w:jc w:val="right"/>
          <w:rPr>
            <w:rFonts w:ascii="Arial Narrow" w:hAnsi="Arial Narrow"/>
            <w:sz w:val="24"/>
            <w:szCs w:val="24"/>
          </w:rPr>
        </w:pPr>
        <w:r w:rsidRPr="007A1532">
          <w:rPr>
            <w:rFonts w:ascii="Arial Narrow" w:hAnsi="Arial Narrow"/>
            <w:sz w:val="24"/>
            <w:szCs w:val="24"/>
          </w:rPr>
          <w:fldChar w:fldCharType="begin"/>
        </w:r>
        <w:r w:rsidR="00EF2166" w:rsidRPr="007A1532">
          <w:rPr>
            <w:rFonts w:ascii="Arial Narrow" w:hAnsi="Arial Narrow"/>
            <w:sz w:val="24"/>
            <w:szCs w:val="24"/>
          </w:rPr>
          <w:instrText xml:space="preserve"> PAGE   \* MERGEFORMAT </w:instrText>
        </w:r>
        <w:r w:rsidRPr="007A1532">
          <w:rPr>
            <w:rFonts w:ascii="Arial Narrow" w:hAnsi="Arial Narrow"/>
            <w:sz w:val="24"/>
            <w:szCs w:val="24"/>
          </w:rPr>
          <w:fldChar w:fldCharType="separate"/>
        </w:r>
        <w:r w:rsidR="009A6257">
          <w:rPr>
            <w:rFonts w:ascii="Arial Narrow" w:hAnsi="Arial Narrow"/>
            <w:noProof/>
            <w:sz w:val="24"/>
            <w:szCs w:val="24"/>
          </w:rPr>
          <w:t>29</w:t>
        </w:r>
        <w:r w:rsidRPr="007A1532">
          <w:rPr>
            <w:rFonts w:ascii="Arial Narrow" w:hAnsi="Arial Narrow"/>
            <w:sz w:val="24"/>
            <w:szCs w:val="24"/>
          </w:rPr>
          <w:fldChar w:fldCharType="end"/>
        </w:r>
      </w:p>
    </w:sdtContent>
  </w:sdt>
  <w:p w:rsidR="00EF2166" w:rsidRDefault="00EF2166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E8065F"/>
    <w:multiLevelType w:val="hybridMultilevel"/>
    <w:tmpl w:val="3D345F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E17FF"/>
    <w:multiLevelType w:val="hybridMultilevel"/>
    <w:tmpl w:val="8C9839D4"/>
    <w:lvl w:ilvl="0" w:tplc="F9A836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B90F20"/>
    <w:multiLevelType w:val="hybridMultilevel"/>
    <w:tmpl w:val="1000321E"/>
    <w:lvl w:ilvl="0" w:tplc="ED9291C8">
      <w:start w:val="1"/>
      <w:numFmt w:val="upperRoman"/>
      <w:lvlText w:val="%1."/>
      <w:lvlJc w:val="left"/>
      <w:pPr>
        <w:ind w:left="142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228E58E7"/>
    <w:multiLevelType w:val="hybridMultilevel"/>
    <w:tmpl w:val="DA5A5FB0"/>
    <w:lvl w:ilvl="0" w:tplc="F9A8361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23245792"/>
    <w:multiLevelType w:val="hybridMultilevel"/>
    <w:tmpl w:val="6EBC8040"/>
    <w:lvl w:ilvl="0" w:tplc="2E2251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E37C6D"/>
    <w:multiLevelType w:val="hybridMultilevel"/>
    <w:tmpl w:val="9DD46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A54B37"/>
    <w:multiLevelType w:val="hybridMultilevel"/>
    <w:tmpl w:val="A600CC54"/>
    <w:lvl w:ilvl="0" w:tplc="120A5A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64F017F"/>
    <w:multiLevelType w:val="hybridMultilevel"/>
    <w:tmpl w:val="0158DD56"/>
    <w:lvl w:ilvl="0" w:tplc="B4EC4F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9E32F3"/>
    <w:multiLevelType w:val="hybridMultilevel"/>
    <w:tmpl w:val="9DD46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DE4CDF"/>
    <w:multiLevelType w:val="hybridMultilevel"/>
    <w:tmpl w:val="79260C06"/>
    <w:lvl w:ilvl="0" w:tplc="4BEE7A40">
      <w:start w:val="1"/>
      <w:numFmt w:val="decimal"/>
      <w:lvlText w:val="%1."/>
      <w:lvlJc w:val="left"/>
      <w:pPr>
        <w:ind w:left="1320" w:hanging="7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 w15:restartNumberingAfterBreak="0">
    <w:nsid w:val="5A510C02"/>
    <w:multiLevelType w:val="hybridMultilevel"/>
    <w:tmpl w:val="B66606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C4509D9"/>
    <w:multiLevelType w:val="hybridMultilevel"/>
    <w:tmpl w:val="FCA29E9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 w15:restartNumberingAfterBreak="0">
    <w:nsid w:val="6E9652A4"/>
    <w:multiLevelType w:val="multilevel"/>
    <w:tmpl w:val="D28A9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7385792D"/>
    <w:multiLevelType w:val="hybridMultilevel"/>
    <w:tmpl w:val="2B804AF0"/>
    <w:lvl w:ilvl="0" w:tplc="120A5A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C4D74B2"/>
    <w:multiLevelType w:val="hybridMultilevel"/>
    <w:tmpl w:val="513032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10"/>
  </w:num>
  <w:num w:numId="4">
    <w:abstractNumId w:val="4"/>
  </w:num>
  <w:num w:numId="5">
    <w:abstractNumId w:val="0"/>
  </w:num>
  <w:num w:numId="6">
    <w:abstractNumId w:val="1"/>
  </w:num>
  <w:num w:numId="7">
    <w:abstractNumId w:val="3"/>
  </w:num>
  <w:num w:numId="8">
    <w:abstractNumId w:val="7"/>
  </w:num>
  <w:num w:numId="9">
    <w:abstractNumId w:val="5"/>
  </w:num>
  <w:num w:numId="10">
    <w:abstractNumId w:val="2"/>
  </w:num>
  <w:num w:numId="11">
    <w:abstractNumId w:val="14"/>
  </w:num>
  <w:num w:numId="12">
    <w:abstractNumId w:val="13"/>
  </w:num>
  <w:num w:numId="13">
    <w:abstractNumId w:val="6"/>
  </w:num>
  <w:num w:numId="14">
    <w:abstractNumId w:val="11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hideSpellingErrors/>
  <w:hideGrammaticalErrors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C5B3C"/>
    <w:rsid w:val="000064C7"/>
    <w:rsid w:val="000231E2"/>
    <w:rsid w:val="00042431"/>
    <w:rsid w:val="00045525"/>
    <w:rsid w:val="00045863"/>
    <w:rsid w:val="00052E28"/>
    <w:rsid w:val="00056D0A"/>
    <w:rsid w:val="00060212"/>
    <w:rsid w:val="00062A5B"/>
    <w:rsid w:val="000660E9"/>
    <w:rsid w:val="000729E0"/>
    <w:rsid w:val="0007661B"/>
    <w:rsid w:val="00096193"/>
    <w:rsid w:val="000B569B"/>
    <w:rsid w:val="000C0DB5"/>
    <w:rsid w:val="000F44BF"/>
    <w:rsid w:val="00103507"/>
    <w:rsid w:val="001150DD"/>
    <w:rsid w:val="001209A7"/>
    <w:rsid w:val="00123E95"/>
    <w:rsid w:val="001256F2"/>
    <w:rsid w:val="00126276"/>
    <w:rsid w:val="0013296C"/>
    <w:rsid w:val="00136053"/>
    <w:rsid w:val="00143C72"/>
    <w:rsid w:val="00161555"/>
    <w:rsid w:val="00192D90"/>
    <w:rsid w:val="0019387D"/>
    <w:rsid w:val="001A0312"/>
    <w:rsid w:val="001A54CE"/>
    <w:rsid w:val="001B0C8B"/>
    <w:rsid w:val="001B408B"/>
    <w:rsid w:val="001C190B"/>
    <w:rsid w:val="001F3127"/>
    <w:rsid w:val="001F4DAC"/>
    <w:rsid w:val="002046A5"/>
    <w:rsid w:val="00205E94"/>
    <w:rsid w:val="00227C43"/>
    <w:rsid w:val="00232196"/>
    <w:rsid w:val="0025119D"/>
    <w:rsid w:val="00254C9F"/>
    <w:rsid w:val="00261548"/>
    <w:rsid w:val="00264936"/>
    <w:rsid w:val="002725B5"/>
    <w:rsid w:val="0028252D"/>
    <w:rsid w:val="00286E82"/>
    <w:rsid w:val="0028714F"/>
    <w:rsid w:val="002A01AD"/>
    <w:rsid w:val="002A1229"/>
    <w:rsid w:val="002C5B3C"/>
    <w:rsid w:val="002C7AF9"/>
    <w:rsid w:val="002C7F55"/>
    <w:rsid w:val="002D5065"/>
    <w:rsid w:val="002E6DE5"/>
    <w:rsid w:val="002F6D3D"/>
    <w:rsid w:val="00300EA5"/>
    <w:rsid w:val="00301683"/>
    <w:rsid w:val="003206E0"/>
    <w:rsid w:val="00322686"/>
    <w:rsid w:val="00341032"/>
    <w:rsid w:val="00346AC2"/>
    <w:rsid w:val="003473E8"/>
    <w:rsid w:val="00353A1C"/>
    <w:rsid w:val="00354D6E"/>
    <w:rsid w:val="00362711"/>
    <w:rsid w:val="00362DE7"/>
    <w:rsid w:val="00365A63"/>
    <w:rsid w:val="00374608"/>
    <w:rsid w:val="003762E3"/>
    <w:rsid w:val="00382ED9"/>
    <w:rsid w:val="00390DB8"/>
    <w:rsid w:val="003B71E0"/>
    <w:rsid w:val="003D516A"/>
    <w:rsid w:val="003E6AD5"/>
    <w:rsid w:val="003F1B39"/>
    <w:rsid w:val="00400B19"/>
    <w:rsid w:val="0040151E"/>
    <w:rsid w:val="00401925"/>
    <w:rsid w:val="0042749D"/>
    <w:rsid w:val="004346DF"/>
    <w:rsid w:val="00435A46"/>
    <w:rsid w:val="0044190C"/>
    <w:rsid w:val="004435A1"/>
    <w:rsid w:val="0045795F"/>
    <w:rsid w:val="004639CE"/>
    <w:rsid w:val="00472435"/>
    <w:rsid w:val="0048726F"/>
    <w:rsid w:val="00495C90"/>
    <w:rsid w:val="00496D13"/>
    <w:rsid w:val="004B4F1A"/>
    <w:rsid w:val="004C015D"/>
    <w:rsid w:val="004C05B8"/>
    <w:rsid w:val="004D52D2"/>
    <w:rsid w:val="004E4F0F"/>
    <w:rsid w:val="004F151F"/>
    <w:rsid w:val="004F4A5A"/>
    <w:rsid w:val="004F5027"/>
    <w:rsid w:val="004F62A7"/>
    <w:rsid w:val="00506578"/>
    <w:rsid w:val="00506B72"/>
    <w:rsid w:val="005373C5"/>
    <w:rsid w:val="00543C49"/>
    <w:rsid w:val="00545F5E"/>
    <w:rsid w:val="00555E67"/>
    <w:rsid w:val="005617AD"/>
    <w:rsid w:val="0057490A"/>
    <w:rsid w:val="0059272A"/>
    <w:rsid w:val="005A6D22"/>
    <w:rsid w:val="005A7F31"/>
    <w:rsid w:val="005B0BE7"/>
    <w:rsid w:val="005B4FC4"/>
    <w:rsid w:val="005C0452"/>
    <w:rsid w:val="005D373B"/>
    <w:rsid w:val="005D47F7"/>
    <w:rsid w:val="005E1912"/>
    <w:rsid w:val="005F3C78"/>
    <w:rsid w:val="005F5429"/>
    <w:rsid w:val="00613191"/>
    <w:rsid w:val="006166C9"/>
    <w:rsid w:val="00623338"/>
    <w:rsid w:val="00626C50"/>
    <w:rsid w:val="0063585B"/>
    <w:rsid w:val="00690CE9"/>
    <w:rsid w:val="00692F9A"/>
    <w:rsid w:val="006937E7"/>
    <w:rsid w:val="006B4D3B"/>
    <w:rsid w:val="006C46DF"/>
    <w:rsid w:val="006C5D73"/>
    <w:rsid w:val="006D0837"/>
    <w:rsid w:val="006D0AA2"/>
    <w:rsid w:val="006D1669"/>
    <w:rsid w:val="006D4AF0"/>
    <w:rsid w:val="006E096E"/>
    <w:rsid w:val="007054B3"/>
    <w:rsid w:val="007063ED"/>
    <w:rsid w:val="00720D7E"/>
    <w:rsid w:val="00723736"/>
    <w:rsid w:val="0072551C"/>
    <w:rsid w:val="00727AAF"/>
    <w:rsid w:val="00731B10"/>
    <w:rsid w:val="007414AD"/>
    <w:rsid w:val="0076571E"/>
    <w:rsid w:val="00771072"/>
    <w:rsid w:val="00773025"/>
    <w:rsid w:val="007854CC"/>
    <w:rsid w:val="007856FC"/>
    <w:rsid w:val="00787643"/>
    <w:rsid w:val="00787C1D"/>
    <w:rsid w:val="007A1532"/>
    <w:rsid w:val="007A4D51"/>
    <w:rsid w:val="007B3764"/>
    <w:rsid w:val="007B5050"/>
    <w:rsid w:val="007C0C5E"/>
    <w:rsid w:val="007D78FE"/>
    <w:rsid w:val="00801646"/>
    <w:rsid w:val="00802466"/>
    <w:rsid w:val="00807286"/>
    <w:rsid w:val="00807F7D"/>
    <w:rsid w:val="00810D20"/>
    <w:rsid w:val="00826E21"/>
    <w:rsid w:val="00827056"/>
    <w:rsid w:val="00855243"/>
    <w:rsid w:val="008563BD"/>
    <w:rsid w:val="008703CE"/>
    <w:rsid w:val="008817E4"/>
    <w:rsid w:val="00884D4C"/>
    <w:rsid w:val="008A00F2"/>
    <w:rsid w:val="008A69C6"/>
    <w:rsid w:val="008C1934"/>
    <w:rsid w:val="008C6B3B"/>
    <w:rsid w:val="008D3AC9"/>
    <w:rsid w:val="008E0C49"/>
    <w:rsid w:val="00907082"/>
    <w:rsid w:val="00916DC7"/>
    <w:rsid w:val="00921FAE"/>
    <w:rsid w:val="00933BC6"/>
    <w:rsid w:val="009367FF"/>
    <w:rsid w:val="009431E3"/>
    <w:rsid w:val="00944929"/>
    <w:rsid w:val="00956340"/>
    <w:rsid w:val="00960C62"/>
    <w:rsid w:val="00966048"/>
    <w:rsid w:val="009837FB"/>
    <w:rsid w:val="00992311"/>
    <w:rsid w:val="009A6257"/>
    <w:rsid w:val="009A7229"/>
    <w:rsid w:val="009A7AA1"/>
    <w:rsid w:val="009B3756"/>
    <w:rsid w:val="009B7D38"/>
    <w:rsid w:val="009C29E6"/>
    <w:rsid w:val="009E0ABD"/>
    <w:rsid w:val="009E0ADF"/>
    <w:rsid w:val="009E2F32"/>
    <w:rsid w:val="009F3CB7"/>
    <w:rsid w:val="00A01C89"/>
    <w:rsid w:val="00A11567"/>
    <w:rsid w:val="00A11FF5"/>
    <w:rsid w:val="00A13BE9"/>
    <w:rsid w:val="00A17425"/>
    <w:rsid w:val="00A2116E"/>
    <w:rsid w:val="00A40CA5"/>
    <w:rsid w:val="00A5285F"/>
    <w:rsid w:val="00A613B2"/>
    <w:rsid w:val="00A71B6F"/>
    <w:rsid w:val="00AA58B1"/>
    <w:rsid w:val="00AA67DE"/>
    <w:rsid w:val="00AC053E"/>
    <w:rsid w:val="00AC33D2"/>
    <w:rsid w:val="00AD0A4F"/>
    <w:rsid w:val="00AD1EDB"/>
    <w:rsid w:val="00AD214D"/>
    <w:rsid w:val="00AE0B89"/>
    <w:rsid w:val="00B1325D"/>
    <w:rsid w:val="00B13981"/>
    <w:rsid w:val="00B1427D"/>
    <w:rsid w:val="00B16CC4"/>
    <w:rsid w:val="00B2249B"/>
    <w:rsid w:val="00B37336"/>
    <w:rsid w:val="00B52374"/>
    <w:rsid w:val="00B56A56"/>
    <w:rsid w:val="00B73AB0"/>
    <w:rsid w:val="00B74374"/>
    <w:rsid w:val="00BC4386"/>
    <w:rsid w:val="00BF2EE2"/>
    <w:rsid w:val="00C05900"/>
    <w:rsid w:val="00C2193C"/>
    <w:rsid w:val="00C23A40"/>
    <w:rsid w:val="00C27951"/>
    <w:rsid w:val="00C34A36"/>
    <w:rsid w:val="00C4541A"/>
    <w:rsid w:val="00C46432"/>
    <w:rsid w:val="00C6670E"/>
    <w:rsid w:val="00C70A44"/>
    <w:rsid w:val="00C77AA1"/>
    <w:rsid w:val="00C838E6"/>
    <w:rsid w:val="00C87CBD"/>
    <w:rsid w:val="00C960BD"/>
    <w:rsid w:val="00CB7FCB"/>
    <w:rsid w:val="00CC0E24"/>
    <w:rsid w:val="00CD0C6F"/>
    <w:rsid w:val="00CD3EB0"/>
    <w:rsid w:val="00CE1CD9"/>
    <w:rsid w:val="00CE2765"/>
    <w:rsid w:val="00CE451D"/>
    <w:rsid w:val="00CF0E2E"/>
    <w:rsid w:val="00CF3AF9"/>
    <w:rsid w:val="00CF5944"/>
    <w:rsid w:val="00D315E9"/>
    <w:rsid w:val="00D32DB3"/>
    <w:rsid w:val="00D3503B"/>
    <w:rsid w:val="00D475D3"/>
    <w:rsid w:val="00D70BD9"/>
    <w:rsid w:val="00D76900"/>
    <w:rsid w:val="00DA1E9E"/>
    <w:rsid w:val="00DA4E9E"/>
    <w:rsid w:val="00DB1FA4"/>
    <w:rsid w:val="00DB4F6B"/>
    <w:rsid w:val="00DB7B03"/>
    <w:rsid w:val="00DC2408"/>
    <w:rsid w:val="00DC68D3"/>
    <w:rsid w:val="00DD2EE3"/>
    <w:rsid w:val="00DD4025"/>
    <w:rsid w:val="00DD6F08"/>
    <w:rsid w:val="00DE3020"/>
    <w:rsid w:val="00DE366E"/>
    <w:rsid w:val="00E37889"/>
    <w:rsid w:val="00E42C94"/>
    <w:rsid w:val="00E512E2"/>
    <w:rsid w:val="00E53650"/>
    <w:rsid w:val="00E56591"/>
    <w:rsid w:val="00E56759"/>
    <w:rsid w:val="00E622C9"/>
    <w:rsid w:val="00E655E9"/>
    <w:rsid w:val="00E8537F"/>
    <w:rsid w:val="00E86EA9"/>
    <w:rsid w:val="00E90F6A"/>
    <w:rsid w:val="00E9291D"/>
    <w:rsid w:val="00EA09E0"/>
    <w:rsid w:val="00EA25F5"/>
    <w:rsid w:val="00EA69C5"/>
    <w:rsid w:val="00EB6900"/>
    <w:rsid w:val="00EC086C"/>
    <w:rsid w:val="00EC78C7"/>
    <w:rsid w:val="00EE51BA"/>
    <w:rsid w:val="00EF2166"/>
    <w:rsid w:val="00EF7C07"/>
    <w:rsid w:val="00F16E6C"/>
    <w:rsid w:val="00F22739"/>
    <w:rsid w:val="00F250D7"/>
    <w:rsid w:val="00F421D5"/>
    <w:rsid w:val="00F44EA6"/>
    <w:rsid w:val="00F52F02"/>
    <w:rsid w:val="00F6390C"/>
    <w:rsid w:val="00F70A74"/>
    <w:rsid w:val="00F71383"/>
    <w:rsid w:val="00F812AB"/>
    <w:rsid w:val="00F83CDC"/>
    <w:rsid w:val="00F96963"/>
    <w:rsid w:val="00FB6B71"/>
    <w:rsid w:val="00FC079B"/>
    <w:rsid w:val="00FC3568"/>
    <w:rsid w:val="00FC63B8"/>
    <w:rsid w:val="00FC689C"/>
    <w:rsid w:val="00FC7D7E"/>
    <w:rsid w:val="00FE5AD7"/>
    <w:rsid w:val="00FF7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C9E2F6D8-D02F-4243-B6F5-F8AF555F06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5243"/>
  </w:style>
  <w:style w:type="paragraph" w:styleId="1">
    <w:name w:val="heading 1"/>
    <w:basedOn w:val="a"/>
    <w:next w:val="a"/>
    <w:link w:val="10"/>
    <w:uiPriority w:val="9"/>
    <w:qFormat/>
    <w:rsid w:val="00F52F02"/>
    <w:pPr>
      <w:keepNext/>
      <w:keepLines/>
      <w:spacing w:after="0" w:line="360" w:lineRule="auto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F7138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77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77AA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52F02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F52F02"/>
    <w:pPr>
      <w:tabs>
        <w:tab w:val="right" w:leader="dot" w:pos="9345"/>
      </w:tabs>
      <w:spacing w:after="100"/>
    </w:pPr>
    <w:rPr>
      <w:rFonts w:ascii="Arial Narrow" w:hAnsi="Arial Narrow"/>
      <w:noProof/>
      <w:sz w:val="28"/>
      <w:szCs w:val="28"/>
      <w:lang w:val="en-US"/>
    </w:rPr>
  </w:style>
  <w:style w:type="character" w:styleId="a6">
    <w:name w:val="Hyperlink"/>
    <w:basedOn w:val="a0"/>
    <w:uiPriority w:val="99"/>
    <w:unhideWhenUsed/>
    <w:rsid w:val="00F52F02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7A15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A1532"/>
  </w:style>
  <w:style w:type="paragraph" w:styleId="a9">
    <w:name w:val="footer"/>
    <w:basedOn w:val="a"/>
    <w:link w:val="aa"/>
    <w:unhideWhenUsed/>
    <w:rsid w:val="007A15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7A1532"/>
  </w:style>
  <w:style w:type="character" w:customStyle="1" w:styleId="hps">
    <w:name w:val="hps"/>
    <w:basedOn w:val="a0"/>
    <w:rsid w:val="00F96963"/>
  </w:style>
  <w:style w:type="character" w:customStyle="1" w:styleId="apple-style-span">
    <w:name w:val="apple-style-span"/>
    <w:basedOn w:val="a0"/>
    <w:rsid w:val="00A5285F"/>
  </w:style>
  <w:style w:type="paragraph" w:styleId="ab">
    <w:name w:val="Document Map"/>
    <w:basedOn w:val="a"/>
    <w:link w:val="ac"/>
    <w:uiPriority w:val="99"/>
    <w:semiHidden/>
    <w:unhideWhenUsed/>
    <w:rsid w:val="00787C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rsid w:val="00787C1D"/>
    <w:rPr>
      <w:rFonts w:ascii="Tahoma" w:hAnsi="Tahoma" w:cs="Tahoma"/>
      <w:sz w:val="16"/>
      <w:szCs w:val="16"/>
    </w:rPr>
  </w:style>
  <w:style w:type="character" w:styleId="ad">
    <w:name w:val="page number"/>
    <w:basedOn w:val="a0"/>
    <w:rsid w:val="002D5065"/>
  </w:style>
  <w:style w:type="paragraph" w:styleId="ae">
    <w:name w:val="No Spacing"/>
    <w:link w:val="af"/>
    <w:uiPriority w:val="1"/>
    <w:qFormat/>
    <w:rsid w:val="00B37336"/>
    <w:pPr>
      <w:spacing w:after="0" w:line="240" w:lineRule="auto"/>
    </w:pPr>
    <w:rPr>
      <w:rFonts w:eastAsiaTheme="minorEastAsia"/>
      <w:lang w:eastAsia="ru-RU"/>
    </w:rPr>
  </w:style>
  <w:style w:type="character" w:customStyle="1" w:styleId="af">
    <w:name w:val="Без интервала Знак"/>
    <w:basedOn w:val="a0"/>
    <w:link w:val="ae"/>
    <w:uiPriority w:val="1"/>
    <w:rsid w:val="00B37336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17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emf"/><Relationship Id="rId50" Type="http://schemas.openxmlformats.org/officeDocument/2006/relationships/image" Target="media/image39.emf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6" Type="http://schemas.openxmlformats.org/officeDocument/2006/relationships/image" Target="media/image65.jpeg"/><Relationship Id="rId7" Type="http://schemas.openxmlformats.org/officeDocument/2006/relationships/settings" Target="settings.xml"/><Relationship Id="rId71" Type="http://schemas.openxmlformats.org/officeDocument/2006/relationships/image" Target="media/image60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8.jpeg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emf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footer" Target="footer2.xml"/><Relationship Id="rId5" Type="http://schemas.openxmlformats.org/officeDocument/2006/relationships/numbering" Target="numbering.xml"/><Relationship Id="rId61" Type="http://schemas.openxmlformats.org/officeDocument/2006/relationships/image" Target="media/image50.jpeg"/><Relationship Id="rId82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emf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footer" Target="footer1.xml"/><Relationship Id="rId8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emf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8" Type="http://schemas.openxmlformats.org/officeDocument/2006/relationships/webSettings" Target="webSettings.xml"/><Relationship Id="rId51" Type="http://schemas.openxmlformats.org/officeDocument/2006/relationships/image" Target="media/image40.emf"/><Relationship Id="rId72" Type="http://schemas.openxmlformats.org/officeDocument/2006/relationships/image" Target="media/image61.jpeg"/><Relationship Id="rId80" Type="http://schemas.openxmlformats.org/officeDocument/2006/relationships/image" Target="media/image67.emf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emf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7a63ae98c9331042c85a0ce3caf3b722">
  <xsd:schema xmlns:xsd="http://www.w3.org/2001/XMLSchema" xmlns:p="http://schemas.microsoft.com/office/2006/metadata/properties" targetNamespace="http://schemas.microsoft.com/office/2006/metadata/properties" ma:root="true" ma:fieldsID="643ad641ad674e858ec36190b61f65c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AF2271-64AF-4E31-A0B3-50B7141CDA4A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EF40EB2A-EBC7-4B8B-9B29-3F33AAB42E6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F38710-F641-42C7-A7F8-18CCC18114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7AF812C2-1C7D-479D-B516-E3E5337EB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31</Pages>
  <Words>4922</Words>
  <Characters>28057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ITR</Company>
  <LinksUpToDate>false</LinksUpToDate>
  <CharactersWithSpaces>32914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runov</dc:creator>
  <cp:lastModifiedBy>Костылевич Кирилл Евгеньевич</cp:lastModifiedBy>
  <cp:revision>6</cp:revision>
  <cp:lastPrinted>2011-12-06T18:03:00Z</cp:lastPrinted>
  <dcterms:created xsi:type="dcterms:W3CDTF">2011-12-07T13:17:00Z</dcterms:created>
  <dcterms:modified xsi:type="dcterms:W3CDTF">2016-08-09T10:41:00Z</dcterms:modified>
</cp:coreProperties>
</file>